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66" w:type="dxa"/>
        <w:jc w:val="center"/>
        <w:tblLook w:val="04A0" w:firstRow="1" w:lastRow="0" w:firstColumn="1" w:lastColumn="0" w:noHBand="0" w:noVBand="1"/>
      </w:tblPr>
      <w:tblGrid>
        <w:gridCol w:w="4860"/>
        <w:gridCol w:w="5506"/>
      </w:tblGrid>
      <w:tr w:rsidR="00F67A6F" w:rsidRPr="00F67A6F" w14:paraId="7B516EDC" w14:textId="77777777" w:rsidTr="00303060">
        <w:trPr>
          <w:jc w:val="center"/>
        </w:trPr>
        <w:tc>
          <w:tcPr>
            <w:tcW w:w="4860" w:type="dxa"/>
            <w:hideMark/>
          </w:tcPr>
          <w:p w14:paraId="6B57B7E6" w14:textId="77777777" w:rsidR="002746E5" w:rsidRPr="00F67A6F" w:rsidRDefault="002746E5" w:rsidP="004775C9">
            <w:pPr>
              <w:jc w:val="center"/>
            </w:pPr>
            <w:bookmarkStart w:id="0" w:name="_GoBack"/>
            <w:bookmarkEnd w:id="0"/>
            <w:r w:rsidRPr="00F67A6F">
              <w:t>BỘ GIÁO DỤC VÀ ĐÀO TẠO</w:t>
            </w:r>
          </w:p>
          <w:p w14:paraId="1F36E546" w14:textId="20D1ECFD" w:rsidR="002746E5" w:rsidRPr="00F67A6F" w:rsidRDefault="002746E5" w:rsidP="004775C9">
            <w:pPr>
              <w:jc w:val="center"/>
              <w:rPr>
                <w:b/>
              </w:rPr>
            </w:pPr>
            <w:r w:rsidRPr="00F67A6F">
              <w:rPr>
                <w:b/>
              </w:rPr>
              <w:t xml:space="preserve">TRƯỜNG </w:t>
            </w:r>
            <w:r w:rsidRPr="00F67A6F">
              <w:rPr>
                <w:b/>
                <w:lang w:val="vi-VN"/>
              </w:rPr>
              <w:t>Đ</w:t>
            </w:r>
            <w:r w:rsidR="00303060">
              <w:rPr>
                <w:b/>
              </w:rPr>
              <w:t>ẠI HỌC</w:t>
            </w:r>
            <w:r w:rsidRPr="00F67A6F">
              <w:rPr>
                <w:b/>
                <w:lang w:val="vi-VN"/>
              </w:rPr>
              <w:t xml:space="preserve"> </w:t>
            </w:r>
            <w:r w:rsidRPr="00F67A6F">
              <w:rPr>
                <w:b/>
              </w:rPr>
              <w:t>KINH TẾ QUỐC DÂN</w:t>
            </w:r>
          </w:p>
        </w:tc>
        <w:tc>
          <w:tcPr>
            <w:tcW w:w="5506" w:type="dxa"/>
            <w:hideMark/>
          </w:tcPr>
          <w:p w14:paraId="18066581" w14:textId="77777777" w:rsidR="002746E5" w:rsidRPr="00F67A6F" w:rsidRDefault="002746E5" w:rsidP="004775C9">
            <w:pPr>
              <w:jc w:val="center"/>
              <w:rPr>
                <w:b/>
              </w:rPr>
            </w:pPr>
            <w:r w:rsidRPr="00F67A6F">
              <w:rPr>
                <w:b/>
              </w:rPr>
              <w:t>CỘNG HÒA XÃ HỘI CHỦ NGHĨA VIỆT NAM</w:t>
            </w:r>
          </w:p>
          <w:p w14:paraId="4870CCBF" w14:textId="77777777" w:rsidR="002746E5" w:rsidRPr="00F67A6F" w:rsidRDefault="002746E5" w:rsidP="004775C9">
            <w:pPr>
              <w:jc w:val="center"/>
              <w:rPr>
                <w:b/>
                <w:sz w:val="26"/>
              </w:rPr>
            </w:pPr>
            <w:r w:rsidRPr="00F67A6F">
              <w:rPr>
                <w:b/>
                <w:sz w:val="26"/>
              </w:rPr>
              <w:t>Độc lập - Tự do - Hạnh phúc</w:t>
            </w:r>
          </w:p>
          <w:p w14:paraId="2A6B8EC9" w14:textId="6A9F696F" w:rsidR="002746E5" w:rsidRPr="00F67A6F" w:rsidRDefault="002746E5" w:rsidP="004775C9">
            <w:pPr>
              <w:jc w:val="center"/>
              <w:rPr>
                <w:b/>
              </w:rPr>
            </w:pPr>
            <w:r w:rsidRPr="00F67A6F">
              <w:rPr>
                <w:b/>
                <w:noProof/>
              </w:rPr>
              <mc:AlternateContent>
                <mc:Choice Requires="wps">
                  <w:drawing>
                    <wp:anchor distT="0" distB="0" distL="114300" distR="114300" simplePos="0" relativeHeight="251660288" behindDoc="0" locked="0" layoutInCell="1" allowOverlap="1" wp14:anchorId="719E9219" wp14:editId="54361BB2">
                      <wp:simplePos x="0" y="0"/>
                      <wp:positionH relativeFrom="column">
                        <wp:posOffset>875665</wp:posOffset>
                      </wp:positionH>
                      <wp:positionV relativeFrom="paragraph">
                        <wp:posOffset>101600</wp:posOffset>
                      </wp:positionV>
                      <wp:extent cx="1590675" cy="0"/>
                      <wp:effectExtent l="8255" t="5715" r="1079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DF46A1"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95pt,8pt" to="19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" strokecolor="#4579b8"/>
                  </w:pict>
                </mc:Fallback>
              </mc:AlternateContent>
            </w:r>
          </w:p>
        </w:tc>
      </w:tr>
      <w:tr w:rsidR="00F67A6F" w:rsidRPr="00F67A6F" w14:paraId="41796159" w14:textId="77777777" w:rsidTr="00303060">
        <w:trPr>
          <w:jc w:val="center"/>
        </w:trPr>
        <w:tc>
          <w:tcPr>
            <w:tcW w:w="4860" w:type="dxa"/>
          </w:tcPr>
          <w:p w14:paraId="7E16F6D0" w14:textId="7AFA1A73" w:rsidR="002746E5" w:rsidRPr="00F67A6F" w:rsidRDefault="00303060" w:rsidP="004775C9">
            <w:pPr>
              <w:jc w:val="center"/>
              <w:rPr>
                <w:sz w:val="26"/>
              </w:rPr>
            </w:pPr>
            <w:r w:rsidRPr="00F67A6F">
              <w:rPr>
                <w:b/>
                <w:noProof/>
              </w:rPr>
              <mc:AlternateContent>
                <mc:Choice Requires="wps">
                  <w:drawing>
                    <wp:anchor distT="0" distB="0" distL="114300" distR="114300" simplePos="0" relativeHeight="251662336" behindDoc="0" locked="0" layoutInCell="1" allowOverlap="1" wp14:anchorId="706FF042" wp14:editId="6664EE3F">
                      <wp:simplePos x="0" y="0"/>
                      <wp:positionH relativeFrom="column">
                        <wp:posOffset>618490</wp:posOffset>
                      </wp:positionH>
                      <wp:positionV relativeFrom="paragraph">
                        <wp:posOffset>101600</wp:posOffset>
                      </wp:positionV>
                      <wp:extent cx="1590675" cy="0"/>
                      <wp:effectExtent l="8255" t="5715" r="10795" b="13335"/>
                      <wp:wrapNone/>
                      <wp:docPr id="471043713" name="Straight Connector 471043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A1DF32" id="Straight Connector 4710437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pt,8pt" to="173.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" strokecolor="#4579b8"/>
                  </w:pict>
                </mc:Fallback>
              </mc:AlternateContent>
            </w:r>
          </w:p>
          <w:p w14:paraId="5207845F" w14:textId="4003192C" w:rsidR="002746E5" w:rsidRPr="00F67A6F" w:rsidRDefault="002746E5" w:rsidP="004775C9">
            <w:pPr>
              <w:spacing w:before="240"/>
              <w:jc w:val="center"/>
              <w:rPr>
                <w:sz w:val="26"/>
              </w:rPr>
            </w:pPr>
            <w:r w:rsidRPr="00F67A6F">
              <w:rPr>
                <w:sz w:val="26"/>
              </w:rPr>
              <w:t xml:space="preserve">Số </w:t>
            </w:r>
            <w:r w:rsidR="00553DF0" w:rsidRPr="00F67A6F">
              <w:rPr>
                <w:sz w:val="26"/>
              </w:rPr>
              <w:t xml:space="preserve"> </w:t>
            </w:r>
            <w:r w:rsidR="007D5C1D" w:rsidRPr="00F67A6F">
              <w:rPr>
                <w:sz w:val="26"/>
              </w:rPr>
              <w:t xml:space="preserve">           </w:t>
            </w:r>
            <w:r w:rsidRPr="00F67A6F">
              <w:rPr>
                <w:sz w:val="26"/>
              </w:rPr>
              <w:t xml:space="preserve"> /</w:t>
            </w:r>
            <w:r w:rsidRPr="00F67A6F">
              <w:rPr>
                <w:sz w:val="26"/>
                <w:lang w:val="vi-VN"/>
              </w:rPr>
              <w:t>TB-</w:t>
            </w:r>
            <w:r w:rsidRPr="00F67A6F">
              <w:rPr>
                <w:sz w:val="26"/>
              </w:rPr>
              <w:t>ĐHKTQD</w:t>
            </w:r>
          </w:p>
          <w:p w14:paraId="056DFF44" w14:textId="77777777" w:rsidR="002746E5" w:rsidRPr="00F67A6F" w:rsidRDefault="002746E5" w:rsidP="004775C9">
            <w:pPr>
              <w:jc w:val="center"/>
              <w:rPr>
                <w:b/>
              </w:rPr>
            </w:pPr>
          </w:p>
        </w:tc>
        <w:tc>
          <w:tcPr>
            <w:tcW w:w="5506" w:type="dxa"/>
            <w:hideMark/>
          </w:tcPr>
          <w:p w14:paraId="3F79CB7B" w14:textId="77777777" w:rsidR="00303060" w:rsidRDefault="00303060" w:rsidP="00303060">
            <w:pPr>
              <w:spacing w:after="240"/>
              <w:jc w:val="right"/>
              <w:rPr>
                <w:i/>
                <w:sz w:val="26"/>
              </w:rPr>
            </w:pPr>
          </w:p>
          <w:p w14:paraId="114FE7B9" w14:textId="25EE7256" w:rsidR="002746E5" w:rsidRPr="00E87A15" w:rsidRDefault="002746E5" w:rsidP="00303060">
            <w:pPr>
              <w:spacing w:before="240" w:after="240"/>
              <w:jc w:val="center"/>
              <w:rPr>
                <w:i/>
                <w:sz w:val="26"/>
              </w:rPr>
            </w:pPr>
            <w:r w:rsidRPr="00F67A6F">
              <w:rPr>
                <w:i/>
                <w:sz w:val="26"/>
              </w:rPr>
              <w:t xml:space="preserve">Hà Nội, ngày </w:t>
            </w:r>
            <w:r w:rsidR="00303060">
              <w:rPr>
                <w:i/>
                <w:sz w:val="26"/>
              </w:rPr>
              <w:t xml:space="preserve">28 </w:t>
            </w:r>
            <w:r w:rsidRPr="00F67A6F">
              <w:rPr>
                <w:i/>
                <w:sz w:val="26"/>
              </w:rPr>
              <w:t>tháng</w:t>
            </w:r>
            <w:r w:rsidR="007D5C1D" w:rsidRPr="00F67A6F">
              <w:rPr>
                <w:i/>
                <w:sz w:val="26"/>
              </w:rPr>
              <w:t xml:space="preserve"> </w:t>
            </w:r>
            <w:r w:rsidR="00E87A15">
              <w:rPr>
                <w:i/>
                <w:sz w:val="26"/>
              </w:rPr>
              <w:t>12</w:t>
            </w:r>
            <w:r w:rsidR="00066E69" w:rsidRPr="00F67A6F">
              <w:rPr>
                <w:i/>
                <w:sz w:val="26"/>
              </w:rPr>
              <w:t xml:space="preserve"> </w:t>
            </w:r>
            <w:r w:rsidRPr="00F67A6F">
              <w:rPr>
                <w:i/>
                <w:sz w:val="26"/>
              </w:rPr>
              <w:t>năm 20</w:t>
            </w:r>
            <w:r w:rsidRPr="00F67A6F">
              <w:rPr>
                <w:i/>
                <w:sz w:val="26"/>
                <w:lang w:val="vi-VN"/>
              </w:rPr>
              <w:t>2</w:t>
            </w:r>
            <w:r w:rsidR="00E87A15">
              <w:rPr>
                <w:i/>
                <w:sz w:val="26"/>
              </w:rPr>
              <w:t>3</w:t>
            </w:r>
          </w:p>
        </w:tc>
      </w:tr>
    </w:tbl>
    <w:p w14:paraId="3BE2F42C" w14:textId="77777777" w:rsidR="002746E5" w:rsidRPr="009809D3" w:rsidRDefault="002746E5" w:rsidP="007759BB">
      <w:pPr>
        <w:spacing w:line="276" w:lineRule="auto"/>
        <w:jc w:val="center"/>
        <w:rPr>
          <w:b/>
          <w:sz w:val="28"/>
          <w:szCs w:val="28"/>
        </w:rPr>
      </w:pPr>
      <w:r w:rsidRPr="009809D3">
        <w:rPr>
          <w:b/>
          <w:sz w:val="28"/>
          <w:szCs w:val="28"/>
        </w:rPr>
        <w:t>THÔNG BÁO</w:t>
      </w:r>
    </w:p>
    <w:p w14:paraId="7FAE3152" w14:textId="05DB9411" w:rsidR="00863DB3" w:rsidRPr="00F67A6F" w:rsidRDefault="00863DB3" w:rsidP="007759BB">
      <w:pPr>
        <w:spacing w:line="276" w:lineRule="auto"/>
        <w:jc w:val="center"/>
        <w:rPr>
          <w:b/>
          <w:sz w:val="28"/>
        </w:rPr>
      </w:pPr>
      <w:r w:rsidRPr="00F67A6F">
        <w:rPr>
          <w:b/>
          <w:sz w:val="28"/>
        </w:rPr>
        <w:t xml:space="preserve">V/v công bố Đề án </w:t>
      </w:r>
      <w:r w:rsidR="002746E5" w:rsidRPr="00F67A6F">
        <w:rPr>
          <w:b/>
          <w:sz w:val="28"/>
          <w:lang w:val="vi-VN"/>
        </w:rPr>
        <w:t xml:space="preserve">tuyển sinh </w:t>
      </w:r>
      <w:r w:rsidR="002746E5" w:rsidRPr="00F67A6F">
        <w:rPr>
          <w:b/>
          <w:sz w:val="28"/>
        </w:rPr>
        <w:t>đại học năm 20</w:t>
      </w:r>
      <w:r w:rsidR="002746E5" w:rsidRPr="00F67A6F">
        <w:rPr>
          <w:b/>
          <w:sz w:val="28"/>
          <w:lang w:val="vi-VN"/>
        </w:rPr>
        <w:t>2</w:t>
      </w:r>
      <w:r w:rsidR="00E87A15">
        <w:rPr>
          <w:b/>
          <w:sz w:val="28"/>
        </w:rPr>
        <w:t>4</w:t>
      </w:r>
      <w:r w:rsidRPr="00F67A6F">
        <w:rPr>
          <w:b/>
          <w:sz w:val="28"/>
        </w:rPr>
        <w:t xml:space="preserve"> </w:t>
      </w:r>
    </w:p>
    <w:p w14:paraId="0CBE142E" w14:textId="1E1AA810" w:rsidR="002746E5" w:rsidRDefault="00863DB3" w:rsidP="007759BB">
      <w:pPr>
        <w:spacing w:line="276" w:lineRule="auto"/>
        <w:jc w:val="center"/>
        <w:rPr>
          <w:b/>
          <w:sz w:val="28"/>
        </w:rPr>
      </w:pPr>
      <w:r w:rsidRPr="00F67A6F">
        <w:rPr>
          <w:b/>
          <w:sz w:val="28"/>
        </w:rPr>
        <w:t>của Trường Đại học Kinh tế Quốc dân</w:t>
      </w:r>
    </w:p>
    <w:p w14:paraId="70AA190E" w14:textId="59A9741D" w:rsidR="00303060" w:rsidRPr="00F67A6F" w:rsidRDefault="00303060" w:rsidP="007759BB">
      <w:pPr>
        <w:spacing w:line="276" w:lineRule="auto"/>
        <w:jc w:val="center"/>
        <w:rPr>
          <w:b/>
          <w:sz w:val="28"/>
        </w:rPr>
      </w:pPr>
      <w:r>
        <w:rPr>
          <w:b/>
          <w:noProof/>
          <w:sz w:val="28"/>
        </w:rPr>
        <mc:AlternateContent>
          <mc:Choice Requires="wps">
            <w:drawing>
              <wp:anchor distT="0" distB="0" distL="114300" distR="114300" simplePos="0" relativeHeight="251663360" behindDoc="0" locked="0" layoutInCell="1" allowOverlap="1" wp14:anchorId="54D871DF" wp14:editId="6C48337E">
                <wp:simplePos x="0" y="0"/>
                <wp:positionH relativeFrom="column">
                  <wp:posOffset>1676400</wp:posOffset>
                </wp:positionH>
                <wp:positionV relativeFrom="paragraph">
                  <wp:posOffset>60325</wp:posOffset>
                </wp:positionV>
                <wp:extent cx="2495550" cy="0"/>
                <wp:effectExtent l="0" t="0" r="0" b="0"/>
                <wp:wrapNone/>
                <wp:docPr id="1937250277" name="Straight Connector 1"/>
                <wp:cNvGraphicFramePr/>
                <a:graphic xmlns:a="http://schemas.openxmlformats.org/drawingml/2006/main">
                  <a:graphicData uri="http://schemas.microsoft.com/office/word/2010/wordprocessingShape">
                    <wps:wsp>
                      <wps:cNvCnPr/>
                      <wps:spPr>
                        <a:xfrm>
                          <a:off x="0" y="0"/>
                          <a:ext cx="2495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AB0E4B1"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2pt,4.75pt" to="32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" strokecolor="black [3200]" strokeweight=".5pt">
                <v:stroke joinstyle="miter"/>
              </v:line>
            </w:pict>
          </mc:Fallback>
        </mc:AlternateContent>
      </w:r>
    </w:p>
    <w:p w14:paraId="5160CCC3" w14:textId="5697C48F" w:rsidR="00D95188" w:rsidRPr="005D282B" w:rsidRDefault="00D95188" w:rsidP="003C30DD">
      <w:pPr>
        <w:spacing w:before="60" w:line="276" w:lineRule="auto"/>
        <w:ind w:firstLine="720"/>
        <w:jc w:val="both"/>
        <w:rPr>
          <w:i/>
          <w:iCs/>
          <w:sz w:val="25"/>
          <w:szCs w:val="25"/>
          <w:lang w:val="vi-VN"/>
        </w:rPr>
      </w:pPr>
      <w:bookmarkStart w:id="1" w:name="_Hlk40268505"/>
      <w:r w:rsidRPr="005D282B">
        <w:rPr>
          <w:i/>
          <w:iCs/>
          <w:sz w:val="25"/>
          <w:szCs w:val="25"/>
          <w:lang w:val="vi-VN"/>
        </w:rPr>
        <w:t>Căn cứ Thông tư số 08/2022/TT-BGDĐT ngày 06/06/2022 của Bộ trưởng Bộ GD&amp;ĐT ban hành Quy chế tuyển sinh đại học, tuyển sinh cao đẳng ngành G</w:t>
      </w:r>
      <w:r w:rsidR="005D282B">
        <w:rPr>
          <w:i/>
          <w:iCs/>
          <w:sz w:val="25"/>
          <w:szCs w:val="25"/>
        </w:rPr>
        <w:t>DMN</w:t>
      </w:r>
      <w:r w:rsidRPr="005D282B">
        <w:rPr>
          <w:i/>
          <w:iCs/>
          <w:sz w:val="25"/>
          <w:szCs w:val="25"/>
          <w:lang w:val="vi-VN"/>
        </w:rPr>
        <w:t xml:space="preserve">;  </w:t>
      </w:r>
    </w:p>
    <w:p w14:paraId="34CF2161" w14:textId="1ECE1F1A" w:rsidR="00D95188" w:rsidRPr="005D282B" w:rsidRDefault="00D95188" w:rsidP="003C30DD">
      <w:pPr>
        <w:spacing w:before="60" w:line="276" w:lineRule="auto"/>
        <w:ind w:firstLine="720"/>
        <w:jc w:val="both"/>
        <w:rPr>
          <w:i/>
          <w:iCs/>
          <w:sz w:val="25"/>
          <w:szCs w:val="25"/>
          <w:lang w:val="vi-VN"/>
        </w:rPr>
      </w:pPr>
      <w:r w:rsidRPr="005D282B">
        <w:rPr>
          <w:i/>
          <w:iCs/>
          <w:sz w:val="25"/>
          <w:szCs w:val="25"/>
          <w:lang w:val="vi-VN"/>
        </w:rPr>
        <w:t xml:space="preserve">Căn cứ Quyết định số 2533/QĐ-ĐHKTQD ngày 01/11/2022 của Hiệu trưởng </w:t>
      </w:r>
      <w:r w:rsidRPr="005D282B">
        <w:rPr>
          <w:i/>
          <w:iCs/>
          <w:sz w:val="25"/>
          <w:szCs w:val="25"/>
        </w:rPr>
        <w:t xml:space="preserve">ban hành </w:t>
      </w:r>
      <w:r w:rsidRPr="005D282B">
        <w:rPr>
          <w:i/>
          <w:iCs/>
          <w:sz w:val="25"/>
          <w:szCs w:val="25"/>
          <w:lang w:val="vi-VN"/>
        </w:rPr>
        <w:t xml:space="preserve">Quy chế tuyển sinh đại học của Trường </w:t>
      </w:r>
      <w:r w:rsidR="005D282B">
        <w:rPr>
          <w:i/>
          <w:iCs/>
          <w:sz w:val="25"/>
          <w:szCs w:val="25"/>
        </w:rPr>
        <w:t>đ</w:t>
      </w:r>
      <w:r w:rsidRPr="005D282B">
        <w:rPr>
          <w:i/>
          <w:iCs/>
          <w:sz w:val="25"/>
          <w:szCs w:val="25"/>
          <w:lang w:val="vi-VN"/>
        </w:rPr>
        <w:t xml:space="preserve">ại học Kinh tế </w:t>
      </w:r>
      <w:r w:rsidR="001505D6" w:rsidRPr="005D282B">
        <w:rPr>
          <w:i/>
          <w:iCs/>
          <w:sz w:val="25"/>
          <w:szCs w:val="25"/>
        </w:rPr>
        <w:t>q</w:t>
      </w:r>
      <w:r w:rsidRPr="005D282B">
        <w:rPr>
          <w:i/>
          <w:iCs/>
          <w:sz w:val="25"/>
          <w:szCs w:val="25"/>
          <w:lang w:val="vi-VN"/>
        </w:rPr>
        <w:t>uốc dân;</w:t>
      </w:r>
    </w:p>
    <w:bookmarkEnd w:id="1"/>
    <w:p w14:paraId="498AA766" w14:textId="77777777" w:rsidR="002473BE" w:rsidRPr="00D728B5" w:rsidRDefault="002473BE" w:rsidP="003C30DD">
      <w:pPr>
        <w:spacing w:line="276" w:lineRule="auto"/>
        <w:ind w:firstLine="720"/>
        <w:jc w:val="both"/>
        <w:rPr>
          <w:i/>
          <w:iCs/>
          <w:sz w:val="25"/>
          <w:szCs w:val="25"/>
          <w:lang w:val="vi-VN"/>
        </w:rPr>
      </w:pPr>
      <w:r w:rsidRPr="006959DE">
        <w:rPr>
          <w:i/>
          <w:iCs/>
          <w:sz w:val="25"/>
          <w:szCs w:val="25"/>
          <w:lang w:val="vi-VN"/>
        </w:rPr>
        <w:t xml:space="preserve">Căn cứ Nghị quyết </w:t>
      </w:r>
      <w:r w:rsidRPr="00B52646">
        <w:rPr>
          <w:i/>
          <w:iCs/>
          <w:sz w:val="25"/>
          <w:szCs w:val="25"/>
          <w:lang w:val="vi-VN"/>
        </w:rPr>
        <w:t xml:space="preserve">số </w:t>
      </w:r>
      <w:r w:rsidRPr="00B52646">
        <w:rPr>
          <w:i/>
          <w:iCs/>
          <w:sz w:val="25"/>
          <w:szCs w:val="25"/>
        </w:rPr>
        <w:t>11</w:t>
      </w:r>
      <w:r w:rsidRPr="00B52646">
        <w:rPr>
          <w:i/>
          <w:iCs/>
          <w:sz w:val="25"/>
          <w:szCs w:val="25"/>
          <w:lang w:val="vi-VN"/>
        </w:rPr>
        <w:t>/</w:t>
      </w:r>
      <w:r w:rsidRPr="006959DE">
        <w:rPr>
          <w:i/>
          <w:iCs/>
          <w:sz w:val="25"/>
          <w:szCs w:val="25"/>
          <w:lang w:val="vi-VN"/>
        </w:rPr>
        <w:t>NQ-ĐHKTQD ngày</w:t>
      </w:r>
      <w:r w:rsidRPr="006959DE">
        <w:rPr>
          <w:i/>
          <w:iCs/>
          <w:sz w:val="25"/>
          <w:szCs w:val="25"/>
        </w:rPr>
        <w:t xml:space="preserve"> 18/12/2023</w:t>
      </w:r>
      <w:r w:rsidRPr="006959DE">
        <w:rPr>
          <w:i/>
          <w:iCs/>
          <w:sz w:val="25"/>
          <w:szCs w:val="25"/>
          <w:lang w:val="vi-VN"/>
        </w:rPr>
        <w:t xml:space="preserve"> </w:t>
      </w:r>
      <w:r w:rsidRPr="006959DE">
        <w:rPr>
          <w:i/>
          <w:iCs/>
          <w:sz w:val="25"/>
          <w:szCs w:val="25"/>
        </w:rPr>
        <w:t>về việc thông qua chỉ tiêu</w:t>
      </w:r>
      <w:r>
        <w:rPr>
          <w:i/>
          <w:iCs/>
          <w:sz w:val="25"/>
          <w:szCs w:val="25"/>
        </w:rPr>
        <w:t xml:space="preserve"> và phương hướng tuyển sinh đại học năm 2024</w:t>
      </w:r>
      <w:r w:rsidRPr="00D728B5">
        <w:rPr>
          <w:i/>
          <w:iCs/>
          <w:sz w:val="25"/>
          <w:szCs w:val="25"/>
          <w:lang w:val="vi-VN"/>
        </w:rPr>
        <w:t xml:space="preserve"> của Hội đồng Trường </w:t>
      </w:r>
      <w:r>
        <w:rPr>
          <w:i/>
          <w:iCs/>
          <w:sz w:val="25"/>
          <w:szCs w:val="25"/>
        </w:rPr>
        <w:t>ĐH</w:t>
      </w:r>
      <w:r w:rsidRPr="00D728B5">
        <w:rPr>
          <w:i/>
          <w:iCs/>
          <w:sz w:val="25"/>
          <w:szCs w:val="25"/>
          <w:lang w:val="vi-VN"/>
        </w:rPr>
        <w:t xml:space="preserve"> Kinh tế </w:t>
      </w:r>
      <w:r>
        <w:rPr>
          <w:i/>
          <w:iCs/>
          <w:sz w:val="25"/>
          <w:szCs w:val="25"/>
        </w:rPr>
        <w:t>Q</w:t>
      </w:r>
      <w:r w:rsidRPr="00D728B5">
        <w:rPr>
          <w:i/>
          <w:iCs/>
          <w:sz w:val="25"/>
          <w:szCs w:val="25"/>
          <w:lang w:val="vi-VN"/>
        </w:rPr>
        <w:t>uốc dân</w:t>
      </w:r>
      <w:r>
        <w:rPr>
          <w:i/>
          <w:iCs/>
          <w:sz w:val="25"/>
          <w:szCs w:val="25"/>
        </w:rPr>
        <w:t>;</w:t>
      </w:r>
    </w:p>
    <w:p w14:paraId="6744DB27" w14:textId="77777777" w:rsidR="002473BE" w:rsidRPr="00DE4497" w:rsidRDefault="002473BE" w:rsidP="003C30DD">
      <w:pPr>
        <w:spacing w:line="276" w:lineRule="auto"/>
        <w:ind w:firstLine="720"/>
        <w:jc w:val="both"/>
        <w:rPr>
          <w:i/>
          <w:iCs/>
          <w:color w:val="000000" w:themeColor="text1"/>
          <w:sz w:val="25"/>
          <w:szCs w:val="25"/>
        </w:rPr>
      </w:pPr>
      <w:r w:rsidRPr="00DE4497">
        <w:rPr>
          <w:i/>
          <w:iCs/>
          <w:color w:val="000000" w:themeColor="text1"/>
          <w:sz w:val="25"/>
          <w:szCs w:val="25"/>
          <w:lang w:val="vi-VN"/>
        </w:rPr>
        <w:t xml:space="preserve">Căn cứ kết luận </w:t>
      </w:r>
      <w:r w:rsidRPr="00DE4497">
        <w:rPr>
          <w:i/>
          <w:iCs/>
          <w:color w:val="000000" w:themeColor="text1"/>
          <w:sz w:val="25"/>
          <w:szCs w:val="25"/>
        </w:rPr>
        <w:t xml:space="preserve">của Chủ tịch </w:t>
      </w:r>
      <w:r w:rsidRPr="00DE4497">
        <w:rPr>
          <w:i/>
          <w:iCs/>
          <w:color w:val="000000" w:themeColor="text1"/>
          <w:sz w:val="25"/>
          <w:szCs w:val="25"/>
          <w:lang w:val="vi-VN"/>
        </w:rPr>
        <w:t xml:space="preserve">Hội đồng tuyển sinh đại học </w:t>
      </w:r>
      <w:r w:rsidRPr="00DE4497">
        <w:rPr>
          <w:i/>
          <w:iCs/>
          <w:color w:val="000000" w:themeColor="text1"/>
          <w:sz w:val="25"/>
          <w:szCs w:val="25"/>
        </w:rPr>
        <w:t xml:space="preserve">tại </w:t>
      </w:r>
      <w:r>
        <w:rPr>
          <w:i/>
          <w:iCs/>
          <w:color w:val="000000" w:themeColor="text1"/>
          <w:sz w:val="25"/>
          <w:szCs w:val="25"/>
        </w:rPr>
        <w:t xml:space="preserve">biên bản </w:t>
      </w:r>
      <w:r w:rsidRPr="00DE4497">
        <w:rPr>
          <w:i/>
          <w:iCs/>
          <w:color w:val="000000" w:themeColor="text1"/>
          <w:sz w:val="25"/>
          <w:szCs w:val="25"/>
        </w:rPr>
        <w:t>cuộc họp HĐTS</w:t>
      </w:r>
      <w:r>
        <w:rPr>
          <w:i/>
          <w:iCs/>
          <w:color w:val="000000" w:themeColor="text1"/>
          <w:sz w:val="25"/>
          <w:szCs w:val="25"/>
        </w:rPr>
        <w:t xml:space="preserve"> ĐHCQ, </w:t>
      </w:r>
      <w:r w:rsidRPr="00064BB3">
        <w:rPr>
          <w:i/>
          <w:iCs/>
          <w:color w:val="000000" w:themeColor="text1"/>
          <w:sz w:val="25"/>
          <w:szCs w:val="25"/>
        </w:rPr>
        <w:t xml:space="preserve">VLVH, </w:t>
      </w:r>
      <w:r>
        <w:rPr>
          <w:i/>
          <w:iCs/>
          <w:color w:val="000000" w:themeColor="text1"/>
          <w:sz w:val="25"/>
          <w:szCs w:val="25"/>
        </w:rPr>
        <w:t>ĐT</w:t>
      </w:r>
      <w:r w:rsidRPr="00064BB3">
        <w:rPr>
          <w:i/>
          <w:iCs/>
          <w:color w:val="000000" w:themeColor="text1"/>
          <w:sz w:val="25"/>
          <w:szCs w:val="25"/>
        </w:rPr>
        <w:t xml:space="preserve">TX  ngày 26/12/2023 thông qua Đề án tuyển sinh đại học năm 2024 </w:t>
      </w:r>
      <w:r w:rsidRPr="00064BB3">
        <w:rPr>
          <w:i/>
          <w:iCs/>
          <w:color w:val="000000" w:themeColor="text1"/>
          <w:sz w:val="25"/>
          <w:szCs w:val="25"/>
          <w:lang w:val="vi-VN"/>
        </w:rPr>
        <w:t xml:space="preserve">của Trường </w:t>
      </w:r>
      <w:r w:rsidRPr="00064BB3">
        <w:rPr>
          <w:i/>
          <w:iCs/>
          <w:color w:val="000000" w:themeColor="text1"/>
          <w:sz w:val="25"/>
          <w:szCs w:val="25"/>
        </w:rPr>
        <w:t>Đ</w:t>
      </w:r>
      <w:r w:rsidRPr="00064BB3">
        <w:rPr>
          <w:i/>
          <w:iCs/>
          <w:color w:val="000000" w:themeColor="text1"/>
          <w:sz w:val="25"/>
          <w:szCs w:val="25"/>
          <w:lang w:val="vi-VN"/>
        </w:rPr>
        <w:t>ại</w:t>
      </w:r>
      <w:r w:rsidRPr="00DE4497">
        <w:rPr>
          <w:i/>
          <w:iCs/>
          <w:color w:val="000000" w:themeColor="text1"/>
          <w:sz w:val="25"/>
          <w:szCs w:val="25"/>
          <w:lang w:val="vi-VN"/>
        </w:rPr>
        <w:t xml:space="preserve"> học Kinh tế </w:t>
      </w:r>
      <w:r w:rsidRPr="00DE4497">
        <w:rPr>
          <w:i/>
          <w:iCs/>
          <w:color w:val="000000" w:themeColor="text1"/>
          <w:sz w:val="25"/>
          <w:szCs w:val="25"/>
        </w:rPr>
        <w:t>Q</w:t>
      </w:r>
      <w:r w:rsidRPr="00DE4497">
        <w:rPr>
          <w:i/>
          <w:iCs/>
          <w:color w:val="000000" w:themeColor="text1"/>
          <w:sz w:val="25"/>
          <w:szCs w:val="25"/>
          <w:lang w:val="vi-VN"/>
        </w:rPr>
        <w:t>uốc dân</w:t>
      </w:r>
      <w:r w:rsidRPr="00DE4497">
        <w:rPr>
          <w:i/>
          <w:iCs/>
          <w:color w:val="000000" w:themeColor="text1"/>
          <w:sz w:val="25"/>
          <w:szCs w:val="25"/>
        </w:rPr>
        <w:t>;</w:t>
      </w:r>
    </w:p>
    <w:p w14:paraId="46FF5EB1" w14:textId="65D1A2F7" w:rsidR="008757F8" w:rsidRPr="002473BE" w:rsidRDefault="008757F8" w:rsidP="003C30DD">
      <w:pPr>
        <w:spacing w:before="120" w:after="120" w:line="276" w:lineRule="auto"/>
        <w:ind w:firstLine="720"/>
        <w:jc w:val="both"/>
        <w:rPr>
          <w:sz w:val="26"/>
          <w:szCs w:val="26"/>
        </w:rPr>
      </w:pPr>
      <w:r w:rsidRPr="00303060">
        <w:rPr>
          <w:bCs/>
          <w:sz w:val="26"/>
          <w:szCs w:val="26"/>
        </w:rPr>
        <w:t xml:space="preserve">Trường </w:t>
      </w:r>
      <w:r w:rsidR="00EA569D" w:rsidRPr="00303060">
        <w:rPr>
          <w:bCs/>
          <w:sz w:val="26"/>
          <w:szCs w:val="26"/>
        </w:rPr>
        <w:t>Đ</w:t>
      </w:r>
      <w:r w:rsidRPr="00303060">
        <w:rPr>
          <w:bCs/>
          <w:sz w:val="26"/>
          <w:szCs w:val="26"/>
        </w:rPr>
        <w:t xml:space="preserve">ại học Kinh tế </w:t>
      </w:r>
      <w:r w:rsidR="00EA569D" w:rsidRPr="00303060">
        <w:rPr>
          <w:bCs/>
          <w:sz w:val="26"/>
          <w:szCs w:val="26"/>
        </w:rPr>
        <w:t>Q</w:t>
      </w:r>
      <w:r w:rsidRPr="00303060">
        <w:rPr>
          <w:bCs/>
          <w:sz w:val="26"/>
          <w:szCs w:val="26"/>
        </w:rPr>
        <w:t xml:space="preserve">uốc dân </w:t>
      </w:r>
      <w:r w:rsidR="00D95188" w:rsidRPr="00303060">
        <w:rPr>
          <w:bCs/>
          <w:sz w:val="26"/>
          <w:szCs w:val="26"/>
        </w:rPr>
        <w:t xml:space="preserve">công bố Đề </w:t>
      </w:r>
      <w:r w:rsidRPr="00303060">
        <w:rPr>
          <w:bCs/>
          <w:sz w:val="26"/>
          <w:szCs w:val="26"/>
        </w:rPr>
        <w:t>án tuyển sinh đại học năm 202</w:t>
      </w:r>
      <w:r w:rsidR="00E87A15" w:rsidRPr="00303060">
        <w:rPr>
          <w:bCs/>
          <w:sz w:val="26"/>
          <w:szCs w:val="26"/>
        </w:rPr>
        <w:t>4</w:t>
      </w:r>
      <w:r w:rsidRPr="00303060">
        <w:rPr>
          <w:bCs/>
          <w:sz w:val="26"/>
          <w:szCs w:val="26"/>
        </w:rPr>
        <w:t xml:space="preserve"> </w:t>
      </w:r>
      <w:r w:rsidR="00D95188" w:rsidRPr="00303060">
        <w:rPr>
          <w:bCs/>
          <w:sz w:val="26"/>
          <w:szCs w:val="26"/>
        </w:rPr>
        <w:t xml:space="preserve">được ban hành theo </w:t>
      </w:r>
      <w:r w:rsidR="00D95188" w:rsidRPr="00303060">
        <w:rPr>
          <w:sz w:val="26"/>
          <w:szCs w:val="26"/>
          <w:lang w:val="vi-VN"/>
        </w:rPr>
        <w:t xml:space="preserve">Quyết định số </w:t>
      </w:r>
      <w:r w:rsidR="00303060" w:rsidRPr="00303060">
        <w:rPr>
          <w:sz w:val="26"/>
          <w:szCs w:val="26"/>
        </w:rPr>
        <w:t>1599</w:t>
      </w:r>
      <w:r w:rsidR="00D95188" w:rsidRPr="00303060">
        <w:rPr>
          <w:sz w:val="26"/>
          <w:szCs w:val="26"/>
          <w:lang w:val="vi-VN"/>
        </w:rPr>
        <w:t xml:space="preserve">/QĐ-ĐHKTQD ngày </w:t>
      </w:r>
      <w:r w:rsidR="001B4A99" w:rsidRPr="00303060">
        <w:rPr>
          <w:sz w:val="26"/>
          <w:szCs w:val="26"/>
        </w:rPr>
        <w:t>28</w:t>
      </w:r>
      <w:r w:rsidR="009809D3" w:rsidRPr="00303060">
        <w:rPr>
          <w:sz w:val="26"/>
          <w:szCs w:val="26"/>
        </w:rPr>
        <w:t>/12</w:t>
      </w:r>
      <w:r w:rsidR="00D95188" w:rsidRPr="00303060">
        <w:rPr>
          <w:sz w:val="26"/>
          <w:szCs w:val="26"/>
          <w:lang w:val="vi-VN"/>
        </w:rPr>
        <w:t>/202</w:t>
      </w:r>
      <w:r w:rsidR="00E87A15" w:rsidRPr="00303060">
        <w:rPr>
          <w:sz w:val="26"/>
          <w:szCs w:val="26"/>
        </w:rPr>
        <w:t>3</w:t>
      </w:r>
      <w:r w:rsidR="00D95188" w:rsidRPr="00303060">
        <w:rPr>
          <w:sz w:val="26"/>
          <w:szCs w:val="26"/>
          <w:lang w:val="vi-VN"/>
        </w:rPr>
        <w:t xml:space="preserve"> của Hiệu trưởng </w:t>
      </w:r>
      <w:r w:rsidR="00D73B62" w:rsidRPr="00303060">
        <w:rPr>
          <w:sz w:val="26"/>
          <w:szCs w:val="26"/>
        </w:rPr>
        <w:t>với các nội dung chính như sau:</w:t>
      </w:r>
    </w:p>
    <w:p w14:paraId="3830F4EF" w14:textId="144766C6" w:rsidR="00D73B62" w:rsidRPr="00F67A6F" w:rsidRDefault="00D73B62" w:rsidP="003C30DD">
      <w:pPr>
        <w:widowControl w:val="0"/>
        <w:spacing w:line="276" w:lineRule="auto"/>
        <w:rPr>
          <w:bCs/>
          <w:spacing w:val="-2"/>
          <w:sz w:val="26"/>
          <w:szCs w:val="26"/>
          <w:lang w:val="sv-SE"/>
        </w:rPr>
      </w:pPr>
      <w:r w:rsidRPr="00F67A6F">
        <w:rPr>
          <w:b/>
          <w:spacing w:val="-2"/>
          <w:sz w:val="26"/>
          <w:szCs w:val="26"/>
          <w:lang w:val="sv-SE"/>
        </w:rPr>
        <w:t>1. Đường link công khai Đề án tuyển sinh trên trang thông tin điện tử của Trường:</w:t>
      </w:r>
      <w:r w:rsidRPr="00F67A6F">
        <w:rPr>
          <w:bCs/>
          <w:spacing w:val="-2"/>
          <w:sz w:val="26"/>
          <w:szCs w:val="26"/>
          <w:lang w:val="sv-SE"/>
        </w:rPr>
        <w:t xml:space="preserve">  </w:t>
      </w:r>
      <w:hyperlink r:id="rId8" w:history="1">
        <w:r w:rsidRPr="00B175D3">
          <w:rPr>
            <w:rStyle w:val="Hyperlink"/>
            <w:bCs/>
            <w:color w:val="0033CC"/>
            <w:spacing w:val="-2"/>
            <w:sz w:val="26"/>
            <w:szCs w:val="26"/>
            <w:lang w:val="sv-SE"/>
          </w:rPr>
          <w:t>https://daotao.neu.edu.vn/vi/he-dai-hoc-chinh-quy</w:t>
        </w:r>
      </w:hyperlink>
      <w:r w:rsidR="00B175D3">
        <w:rPr>
          <w:rStyle w:val="Hyperlink"/>
          <w:bCs/>
          <w:color w:val="auto"/>
          <w:spacing w:val="-2"/>
          <w:sz w:val="26"/>
          <w:szCs w:val="26"/>
          <w:lang w:val="sv-SE"/>
        </w:rPr>
        <w:t xml:space="preserve"> </w:t>
      </w:r>
    </w:p>
    <w:p w14:paraId="585BC381" w14:textId="5D54A977" w:rsidR="00E97854" w:rsidRPr="00B07B20" w:rsidRDefault="00B07B20" w:rsidP="003C30DD">
      <w:pPr>
        <w:spacing w:before="120" w:after="120" w:line="276" w:lineRule="auto"/>
        <w:jc w:val="both"/>
        <w:rPr>
          <w:b/>
          <w:sz w:val="26"/>
          <w:szCs w:val="26"/>
        </w:rPr>
      </w:pPr>
      <w:r>
        <w:rPr>
          <w:b/>
          <w:sz w:val="26"/>
          <w:szCs w:val="26"/>
        </w:rPr>
        <w:t>2. P</w:t>
      </w:r>
      <w:r w:rsidR="00E97854" w:rsidRPr="00B07B20">
        <w:rPr>
          <w:b/>
          <w:sz w:val="26"/>
          <w:szCs w:val="26"/>
        </w:rPr>
        <w:t xml:space="preserve">hương </w:t>
      </w:r>
      <w:r>
        <w:rPr>
          <w:b/>
          <w:sz w:val="26"/>
          <w:szCs w:val="26"/>
        </w:rPr>
        <w:t xml:space="preserve">án </w:t>
      </w:r>
      <w:r w:rsidR="00E97854" w:rsidRPr="00B07B20">
        <w:rPr>
          <w:b/>
          <w:sz w:val="26"/>
          <w:szCs w:val="26"/>
        </w:rPr>
        <w:t>tuyển</w:t>
      </w:r>
      <w:r w:rsidR="00784706" w:rsidRPr="00B07B20">
        <w:rPr>
          <w:b/>
          <w:sz w:val="26"/>
          <w:szCs w:val="26"/>
        </w:rPr>
        <w:t xml:space="preserve"> sinh</w:t>
      </w:r>
      <w:r w:rsidR="00D73B62" w:rsidRPr="00B07B20">
        <w:rPr>
          <w:b/>
          <w:sz w:val="26"/>
          <w:szCs w:val="26"/>
        </w:rPr>
        <w:t xml:space="preserve"> đại học chính quy</w:t>
      </w:r>
    </w:p>
    <w:p w14:paraId="3AB1926A" w14:textId="5D6ED669" w:rsidR="004C4C83" w:rsidRPr="00B07B20" w:rsidRDefault="000D568C" w:rsidP="003C30DD">
      <w:pPr>
        <w:spacing w:before="120" w:after="120" w:line="276" w:lineRule="auto"/>
        <w:ind w:firstLine="720"/>
        <w:rPr>
          <w:bCs/>
          <w:sz w:val="26"/>
          <w:szCs w:val="26"/>
        </w:rPr>
      </w:pPr>
      <w:r w:rsidRPr="00F67A6F">
        <w:rPr>
          <w:bCs/>
          <w:sz w:val="26"/>
          <w:szCs w:val="26"/>
        </w:rPr>
        <w:t>Năm 202</w:t>
      </w:r>
      <w:r w:rsidR="00E87A15">
        <w:rPr>
          <w:bCs/>
          <w:sz w:val="26"/>
          <w:szCs w:val="26"/>
        </w:rPr>
        <w:t>4</w:t>
      </w:r>
      <w:r w:rsidRPr="00F67A6F">
        <w:rPr>
          <w:bCs/>
          <w:sz w:val="26"/>
          <w:szCs w:val="26"/>
        </w:rPr>
        <w:t xml:space="preserve"> Trường </w:t>
      </w:r>
      <w:r w:rsidR="00B07B20">
        <w:rPr>
          <w:bCs/>
          <w:sz w:val="26"/>
          <w:szCs w:val="26"/>
        </w:rPr>
        <w:t xml:space="preserve">cơ bản giữ ổn định phương </w:t>
      </w:r>
      <w:r w:rsidR="005368E6">
        <w:rPr>
          <w:bCs/>
          <w:sz w:val="26"/>
          <w:szCs w:val="26"/>
        </w:rPr>
        <w:t xml:space="preserve">án </w:t>
      </w:r>
      <w:r w:rsidR="00A518BE" w:rsidRPr="00F67A6F">
        <w:rPr>
          <w:bCs/>
          <w:sz w:val="26"/>
          <w:szCs w:val="26"/>
        </w:rPr>
        <w:t xml:space="preserve">tuyển sinh </w:t>
      </w:r>
      <w:r w:rsidR="003C30DD">
        <w:rPr>
          <w:bCs/>
          <w:sz w:val="26"/>
          <w:szCs w:val="26"/>
        </w:rPr>
        <w:t>như năm 2023 với  03 p</w:t>
      </w:r>
      <w:r w:rsidR="002473BE">
        <w:rPr>
          <w:bCs/>
          <w:sz w:val="26"/>
          <w:szCs w:val="26"/>
        </w:rPr>
        <w:t>hương thức xét tuyển</w:t>
      </w:r>
      <w:r w:rsidR="003C30DD">
        <w:rPr>
          <w:bCs/>
          <w:sz w:val="26"/>
          <w:szCs w:val="26"/>
        </w:rPr>
        <w:t xml:space="preserve"> và chỉ tiêu dự kiến là </w:t>
      </w:r>
      <w:r w:rsidR="003C30DD" w:rsidRPr="005D282B">
        <w:rPr>
          <w:bCs/>
          <w:sz w:val="26"/>
          <w:szCs w:val="26"/>
        </w:rPr>
        <w:t>6200</w:t>
      </w:r>
      <w:r w:rsidR="003C30DD">
        <w:rPr>
          <w:bCs/>
          <w:sz w:val="26"/>
          <w:szCs w:val="26"/>
        </w:rPr>
        <w:t xml:space="preserve"> </w:t>
      </w:r>
      <w:r w:rsidR="0040496A">
        <w:rPr>
          <w:bCs/>
          <w:sz w:val="26"/>
          <w:szCs w:val="26"/>
        </w:rPr>
        <w:t xml:space="preserve">(phụ lục) </w:t>
      </w:r>
      <w:r w:rsidR="003C30DD">
        <w:rPr>
          <w:bCs/>
          <w:sz w:val="26"/>
          <w:szCs w:val="26"/>
        </w:rPr>
        <w:t>được phân bổ như sau:</w:t>
      </w:r>
      <w:r w:rsidR="002473BE">
        <w:rPr>
          <w:bCs/>
          <w:sz w:val="26"/>
          <w:szCs w:val="26"/>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7044"/>
        <w:gridCol w:w="1396"/>
      </w:tblGrid>
      <w:tr w:rsidR="00F67A6F" w:rsidRPr="001761AF" w14:paraId="0A57FE1E" w14:textId="77777777" w:rsidTr="00B81293">
        <w:trPr>
          <w:tblHeader/>
          <w:jc w:val="center"/>
        </w:trPr>
        <w:tc>
          <w:tcPr>
            <w:tcW w:w="392" w:type="pct"/>
            <w:shd w:val="clear" w:color="auto" w:fill="auto"/>
          </w:tcPr>
          <w:p w14:paraId="43F4538F" w14:textId="77777777" w:rsidR="00CF724D" w:rsidRPr="001761AF" w:rsidRDefault="00CF724D" w:rsidP="005739BB">
            <w:pPr>
              <w:widowControl w:val="0"/>
              <w:jc w:val="center"/>
              <w:rPr>
                <w:rFonts w:eastAsia=".VnTime"/>
                <w:b/>
                <w:bCs/>
                <w:szCs w:val="24"/>
                <w:lang w:val="sv-SE"/>
              </w:rPr>
            </w:pPr>
            <w:r w:rsidRPr="001761AF">
              <w:rPr>
                <w:rFonts w:eastAsia=".VnTime"/>
                <w:b/>
                <w:bCs/>
                <w:szCs w:val="24"/>
                <w:lang w:val="sv-SE"/>
              </w:rPr>
              <w:t>STT</w:t>
            </w:r>
          </w:p>
        </w:tc>
        <w:tc>
          <w:tcPr>
            <w:tcW w:w="3846" w:type="pct"/>
            <w:shd w:val="clear" w:color="auto" w:fill="auto"/>
          </w:tcPr>
          <w:p w14:paraId="0F3668DF" w14:textId="5D9B2B85" w:rsidR="00CF724D" w:rsidRPr="001761AF" w:rsidRDefault="00CF724D" w:rsidP="00193D6B">
            <w:pPr>
              <w:pStyle w:val="ListParagraph"/>
              <w:widowControl w:val="0"/>
              <w:ind w:left="0"/>
              <w:contextualSpacing w:val="0"/>
              <w:jc w:val="center"/>
              <w:rPr>
                <w:rFonts w:eastAsia=".VnTime"/>
                <w:b/>
                <w:bCs/>
                <w:szCs w:val="24"/>
                <w:lang w:val="sv-SE"/>
              </w:rPr>
            </w:pPr>
            <w:r w:rsidRPr="001761AF">
              <w:rPr>
                <w:rFonts w:eastAsia=".VnTime"/>
                <w:b/>
                <w:bCs/>
                <w:szCs w:val="24"/>
                <w:lang w:val="sv-SE"/>
              </w:rPr>
              <w:t>Phương thức xét tuyển</w:t>
            </w:r>
          </w:p>
        </w:tc>
        <w:tc>
          <w:tcPr>
            <w:tcW w:w="762" w:type="pct"/>
            <w:shd w:val="clear" w:color="auto" w:fill="auto"/>
          </w:tcPr>
          <w:p w14:paraId="3561F746" w14:textId="77777777" w:rsidR="00CF724D" w:rsidRPr="001761AF" w:rsidRDefault="00CF724D" w:rsidP="00193D6B">
            <w:pPr>
              <w:pStyle w:val="ListParagraph"/>
              <w:widowControl w:val="0"/>
              <w:ind w:left="0"/>
              <w:contextualSpacing w:val="0"/>
              <w:jc w:val="center"/>
              <w:rPr>
                <w:rFonts w:eastAsia=".VnTime"/>
                <w:b/>
                <w:bCs/>
                <w:szCs w:val="24"/>
                <w:lang w:val="sv-SE"/>
              </w:rPr>
            </w:pPr>
            <w:r w:rsidRPr="001761AF">
              <w:rPr>
                <w:rFonts w:eastAsia=".VnTime"/>
                <w:b/>
                <w:bCs/>
                <w:szCs w:val="24"/>
                <w:lang w:val="sv-SE"/>
              </w:rPr>
              <w:t>Chỉ tiêu</w:t>
            </w:r>
          </w:p>
        </w:tc>
      </w:tr>
      <w:tr w:rsidR="00F67A6F" w:rsidRPr="00F67A6F" w14:paraId="6DB2ADC4" w14:textId="77777777" w:rsidTr="005D282B">
        <w:trPr>
          <w:jc w:val="center"/>
        </w:trPr>
        <w:tc>
          <w:tcPr>
            <w:tcW w:w="392" w:type="pct"/>
            <w:shd w:val="clear" w:color="auto" w:fill="auto"/>
            <w:vAlign w:val="center"/>
          </w:tcPr>
          <w:p w14:paraId="6CBC7586" w14:textId="77777777" w:rsidR="00CF724D" w:rsidRPr="00F67A6F" w:rsidRDefault="00CF724D" w:rsidP="003C30DD">
            <w:pPr>
              <w:pStyle w:val="ListParagraph"/>
              <w:widowControl w:val="0"/>
              <w:ind w:left="0"/>
              <w:contextualSpacing w:val="0"/>
              <w:jc w:val="center"/>
              <w:rPr>
                <w:rFonts w:eastAsia=".VnTime"/>
                <w:sz w:val="26"/>
                <w:szCs w:val="26"/>
                <w:lang w:val="sv-SE"/>
              </w:rPr>
            </w:pPr>
            <w:r w:rsidRPr="00F67A6F">
              <w:rPr>
                <w:rFonts w:eastAsia=".VnTime"/>
                <w:sz w:val="26"/>
                <w:szCs w:val="26"/>
                <w:lang w:val="sv-SE"/>
              </w:rPr>
              <w:t>1</w:t>
            </w:r>
          </w:p>
        </w:tc>
        <w:tc>
          <w:tcPr>
            <w:tcW w:w="3846" w:type="pct"/>
            <w:shd w:val="clear" w:color="auto" w:fill="auto"/>
          </w:tcPr>
          <w:p w14:paraId="14F59177" w14:textId="0C85C9B2" w:rsidR="00CF724D" w:rsidRPr="00F67A6F" w:rsidRDefault="00CF724D" w:rsidP="003C30DD">
            <w:pPr>
              <w:pStyle w:val="ListParagraph"/>
              <w:widowControl w:val="0"/>
              <w:ind w:left="0"/>
              <w:contextualSpacing w:val="0"/>
              <w:jc w:val="both"/>
              <w:rPr>
                <w:rFonts w:eastAsia=".VnTime"/>
                <w:sz w:val="26"/>
                <w:szCs w:val="26"/>
                <w:lang w:val="sv-SE"/>
              </w:rPr>
            </w:pPr>
            <w:r w:rsidRPr="00F67A6F">
              <w:rPr>
                <w:rFonts w:eastAsia=".VnTime"/>
                <w:sz w:val="26"/>
                <w:szCs w:val="26"/>
                <w:lang w:val="sv-SE"/>
              </w:rPr>
              <w:t xml:space="preserve">Xét tuyển thẳng </w:t>
            </w:r>
            <w:r w:rsidR="002473BE">
              <w:rPr>
                <w:rFonts w:eastAsia=".VnTime"/>
                <w:sz w:val="26"/>
                <w:szCs w:val="26"/>
                <w:lang w:val="sv-SE"/>
              </w:rPr>
              <w:t>(như năm 2023)</w:t>
            </w:r>
          </w:p>
        </w:tc>
        <w:tc>
          <w:tcPr>
            <w:tcW w:w="762" w:type="pct"/>
            <w:shd w:val="clear" w:color="auto" w:fill="auto"/>
            <w:vAlign w:val="center"/>
          </w:tcPr>
          <w:p w14:paraId="2BDA3868" w14:textId="77777777" w:rsidR="00CF724D" w:rsidRPr="00F67A6F" w:rsidRDefault="00CF724D" w:rsidP="003C30DD">
            <w:pPr>
              <w:pStyle w:val="ListParagraph"/>
              <w:widowControl w:val="0"/>
              <w:ind w:left="0"/>
              <w:contextualSpacing w:val="0"/>
              <w:jc w:val="center"/>
              <w:rPr>
                <w:rFonts w:eastAsia=".VnTime"/>
                <w:sz w:val="26"/>
                <w:szCs w:val="26"/>
                <w:lang w:val="sv-SE"/>
              </w:rPr>
            </w:pPr>
            <w:r w:rsidRPr="00F67A6F">
              <w:rPr>
                <w:rFonts w:eastAsia=".VnTime"/>
                <w:sz w:val="26"/>
                <w:szCs w:val="26"/>
                <w:lang w:val="sv-SE"/>
              </w:rPr>
              <w:t>2%</w:t>
            </w:r>
          </w:p>
        </w:tc>
      </w:tr>
      <w:tr w:rsidR="005D282B" w:rsidRPr="00F67A6F" w14:paraId="48814BF7" w14:textId="77777777" w:rsidTr="005D282B">
        <w:trPr>
          <w:jc w:val="center"/>
        </w:trPr>
        <w:tc>
          <w:tcPr>
            <w:tcW w:w="392" w:type="pct"/>
            <w:shd w:val="clear" w:color="auto" w:fill="auto"/>
            <w:vAlign w:val="center"/>
          </w:tcPr>
          <w:p w14:paraId="7AC13D0C" w14:textId="28A57495" w:rsidR="005D282B" w:rsidRPr="00F67A6F" w:rsidRDefault="005D282B" w:rsidP="003C30DD">
            <w:pPr>
              <w:pStyle w:val="ListParagraph"/>
              <w:widowControl w:val="0"/>
              <w:ind w:left="0"/>
              <w:contextualSpacing w:val="0"/>
              <w:jc w:val="center"/>
              <w:rPr>
                <w:rFonts w:eastAsia=".VnTime"/>
                <w:sz w:val="26"/>
                <w:szCs w:val="26"/>
                <w:lang w:val="sv-SE"/>
              </w:rPr>
            </w:pPr>
            <w:r>
              <w:rPr>
                <w:rFonts w:eastAsia=".VnTime"/>
                <w:sz w:val="26"/>
                <w:szCs w:val="26"/>
                <w:lang w:val="sv-SE"/>
              </w:rPr>
              <w:t>3</w:t>
            </w:r>
          </w:p>
        </w:tc>
        <w:tc>
          <w:tcPr>
            <w:tcW w:w="3846" w:type="pct"/>
            <w:shd w:val="clear" w:color="auto" w:fill="auto"/>
          </w:tcPr>
          <w:p w14:paraId="1E4B061A" w14:textId="77777777" w:rsidR="005D282B" w:rsidRDefault="005D282B" w:rsidP="003C30DD">
            <w:pPr>
              <w:pStyle w:val="ListParagraph"/>
              <w:widowControl w:val="0"/>
              <w:ind w:left="0"/>
              <w:contextualSpacing w:val="0"/>
              <w:jc w:val="both"/>
              <w:rPr>
                <w:rFonts w:eastAsia=".VnTime"/>
                <w:sz w:val="26"/>
                <w:szCs w:val="26"/>
                <w:lang w:val="sv-SE"/>
              </w:rPr>
            </w:pPr>
            <w:r w:rsidRPr="00F67A6F">
              <w:rPr>
                <w:rFonts w:eastAsia=".VnTime"/>
                <w:sz w:val="26"/>
                <w:szCs w:val="26"/>
                <w:lang w:val="sv-SE"/>
              </w:rPr>
              <w:t>Xét tuyển theo kết quả điểm thi tốt nghiệp THPT năm 202</w:t>
            </w:r>
            <w:r w:rsidR="00E87A15">
              <w:rPr>
                <w:rFonts w:eastAsia=".VnTime"/>
                <w:sz w:val="26"/>
                <w:szCs w:val="26"/>
                <w:lang w:val="sv-SE"/>
              </w:rPr>
              <w:t>4</w:t>
            </w:r>
            <w:r>
              <w:rPr>
                <w:rFonts w:eastAsia=".VnTime"/>
                <w:sz w:val="26"/>
                <w:szCs w:val="26"/>
                <w:lang w:val="sv-SE"/>
              </w:rPr>
              <w:t xml:space="preserve">  </w:t>
            </w:r>
          </w:p>
          <w:p w14:paraId="624FF782" w14:textId="19ECA237" w:rsidR="002473BE" w:rsidRPr="00F67A6F" w:rsidRDefault="002473BE" w:rsidP="003C30DD">
            <w:pPr>
              <w:pStyle w:val="ListParagraph"/>
              <w:widowControl w:val="0"/>
              <w:ind w:left="0"/>
              <w:contextualSpacing w:val="0"/>
              <w:jc w:val="both"/>
              <w:rPr>
                <w:rFonts w:eastAsia=".VnTime"/>
                <w:sz w:val="26"/>
                <w:szCs w:val="26"/>
                <w:lang w:val="sv-SE"/>
              </w:rPr>
            </w:pPr>
            <w:r>
              <w:rPr>
                <w:rFonts w:eastAsia=".VnTime"/>
                <w:sz w:val="26"/>
                <w:szCs w:val="26"/>
                <w:lang w:val="sv-SE"/>
              </w:rPr>
              <w:t>(các tổ hợp xét tuyển như năm 2023)</w:t>
            </w:r>
          </w:p>
        </w:tc>
        <w:tc>
          <w:tcPr>
            <w:tcW w:w="762" w:type="pct"/>
            <w:shd w:val="clear" w:color="auto" w:fill="auto"/>
          </w:tcPr>
          <w:p w14:paraId="30D723B3" w14:textId="35C73E55" w:rsidR="005D282B" w:rsidRPr="00F67A6F" w:rsidRDefault="00E87A15" w:rsidP="003C30DD">
            <w:pPr>
              <w:pStyle w:val="ListParagraph"/>
              <w:widowControl w:val="0"/>
              <w:ind w:left="0"/>
              <w:contextualSpacing w:val="0"/>
              <w:jc w:val="center"/>
              <w:rPr>
                <w:rFonts w:eastAsia=".VnTime"/>
                <w:sz w:val="26"/>
                <w:szCs w:val="26"/>
                <w:lang w:val="sv-SE"/>
              </w:rPr>
            </w:pPr>
            <w:r>
              <w:rPr>
                <w:rFonts w:eastAsia=".VnTime"/>
                <w:sz w:val="26"/>
                <w:szCs w:val="26"/>
                <w:lang w:val="sv-SE"/>
              </w:rPr>
              <w:t>18</w:t>
            </w:r>
            <w:r w:rsidR="005D282B" w:rsidRPr="00F67A6F">
              <w:rPr>
                <w:rFonts w:eastAsia=".VnTime"/>
                <w:sz w:val="26"/>
                <w:szCs w:val="26"/>
                <w:lang w:val="sv-SE"/>
              </w:rPr>
              <w:t>%</w:t>
            </w:r>
          </w:p>
        </w:tc>
      </w:tr>
      <w:tr w:rsidR="005D282B" w:rsidRPr="00F67A6F" w14:paraId="72198988" w14:textId="77777777" w:rsidTr="005D282B">
        <w:trPr>
          <w:jc w:val="center"/>
        </w:trPr>
        <w:tc>
          <w:tcPr>
            <w:tcW w:w="392" w:type="pct"/>
            <w:shd w:val="clear" w:color="auto" w:fill="auto"/>
            <w:vAlign w:val="center"/>
          </w:tcPr>
          <w:p w14:paraId="09F31261" w14:textId="77777777" w:rsidR="005D282B" w:rsidRPr="00F67A6F" w:rsidRDefault="005D282B" w:rsidP="003C30DD">
            <w:pPr>
              <w:pStyle w:val="ListParagraph"/>
              <w:widowControl w:val="0"/>
              <w:ind w:left="0"/>
              <w:contextualSpacing w:val="0"/>
              <w:jc w:val="center"/>
              <w:rPr>
                <w:rFonts w:eastAsia=".VnTime"/>
                <w:sz w:val="26"/>
                <w:szCs w:val="26"/>
                <w:lang w:val="sv-SE"/>
              </w:rPr>
            </w:pPr>
            <w:r w:rsidRPr="00F67A6F">
              <w:rPr>
                <w:rFonts w:eastAsia=".VnTime"/>
                <w:sz w:val="26"/>
                <w:szCs w:val="26"/>
                <w:lang w:val="sv-SE"/>
              </w:rPr>
              <w:t>4</w:t>
            </w:r>
          </w:p>
        </w:tc>
        <w:tc>
          <w:tcPr>
            <w:tcW w:w="3846" w:type="pct"/>
            <w:shd w:val="clear" w:color="auto" w:fill="auto"/>
          </w:tcPr>
          <w:p w14:paraId="6C633A0C" w14:textId="77777777" w:rsidR="005D282B" w:rsidRDefault="005D282B" w:rsidP="003C30DD">
            <w:pPr>
              <w:pStyle w:val="ListParagraph"/>
              <w:widowControl w:val="0"/>
              <w:ind w:left="0"/>
              <w:contextualSpacing w:val="0"/>
              <w:jc w:val="both"/>
              <w:rPr>
                <w:rFonts w:eastAsia=".VnTime"/>
                <w:sz w:val="26"/>
                <w:szCs w:val="26"/>
                <w:lang w:val="sv-SE"/>
              </w:rPr>
            </w:pPr>
            <w:r w:rsidRPr="00F67A6F">
              <w:rPr>
                <w:rFonts w:eastAsia=".VnTime"/>
                <w:sz w:val="26"/>
                <w:szCs w:val="26"/>
                <w:lang w:val="sv-SE"/>
              </w:rPr>
              <w:t xml:space="preserve">Xét tuyển kết hợp </w:t>
            </w:r>
            <w:r>
              <w:rPr>
                <w:rFonts w:eastAsia=".VnTime"/>
                <w:sz w:val="26"/>
                <w:szCs w:val="26"/>
                <w:lang w:val="sv-SE"/>
              </w:rPr>
              <w:t xml:space="preserve">theo đề án tuyển sinh của Trường </w:t>
            </w:r>
          </w:p>
          <w:p w14:paraId="4D14B7A7" w14:textId="7E5EB335" w:rsidR="005D282B" w:rsidRPr="00F67A6F" w:rsidRDefault="005D282B" w:rsidP="003C30DD">
            <w:pPr>
              <w:pStyle w:val="ListParagraph"/>
              <w:widowControl w:val="0"/>
              <w:ind w:left="0"/>
              <w:contextualSpacing w:val="0"/>
              <w:jc w:val="both"/>
              <w:rPr>
                <w:rFonts w:eastAsia=".VnTime"/>
                <w:sz w:val="26"/>
                <w:szCs w:val="26"/>
                <w:lang w:val="sv-SE"/>
              </w:rPr>
            </w:pPr>
            <w:r>
              <w:rPr>
                <w:rFonts w:eastAsia=".VnTime"/>
                <w:sz w:val="26"/>
                <w:szCs w:val="26"/>
                <w:lang w:val="sv-SE"/>
              </w:rPr>
              <w:t>(</w:t>
            </w:r>
            <w:r w:rsidR="00901242">
              <w:rPr>
                <w:rFonts w:eastAsia=".VnTime"/>
                <w:sz w:val="26"/>
                <w:szCs w:val="26"/>
                <w:lang w:val="sv-SE"/>
              </w:rPr>
              <w:t>c</w:t>
            </w:r>
            <w:r w:rsidR="002473BE">
              <w:rPr>
                <w:rFonts w:eastAsia=".VnTime"/>
                <w:sz w:val="26"/>
                <w:szCs w:val="26"/>
                <w:lang w:val="sv-SE"/>
              </w:rPr>
              <w:t xml:space="preserve">hi tiết </w:t>
            </w:r>
            <w:r>
              <w:rPr>
                <w:rFonts w:eastAsia=".VnTime"/>
                <w:sz w:val="26"/>
                <w:szCs w:val="26"/>
                <w:lang w:val="sv-SE"/>
              </w:rPr>
              <w:t>tại mục</w:t>
            </w:r>
            <w:r w:rsidR="002473BE">
              <w:rPr>
                <w:rFonts w:eastAsia=".VnTime"/>
                <w:sz w:val="26"/>
                <w:szCs w:val="26"/>
                <w:lang w:val="sv-SE"/>
              </w:rPr>
              <w:t xml:space="preserve"> 3</w:t>
            </w:r>
            <w:r>
              <w:rPr>
                <w:rFonts w:eastAsia=".VnTime"/>
                <w:sz w:val="26"/>
                <w:szCs w:val="26"/>
                <w:lang w:val="sv-SE"/>
              </w:rPr>
              <w:t xml:space="preserve"> thông báo này).</w:t>
            </w:r>
          </w:p>
        </w:tc>
        <w:tc>
          <w:tcPr>
            <w:tcW w:w="762" w:type="pct"/>
            <w:shd w:val="clear" w:color="auto" w:fill="auto"/>
            <w:vAlign w:val="center"/>
          </w:tcPr>
          <w:p w14:paraId="2ED66626" w14:textId="50DFB3B1" w:rsidR="005D282B" w:rsidRPr="00F67A6F" w:rsidRDefault="00E87A15" w:rsidP="003C30DD">
            <w:pPr>
              <w:pStyle w:val="ListParagraph"/>
              <w:widowControl w:val="0"/>
              <w:ind w:left="0"/>
              <w:contextualSpacing w:val="0"/>
              <w:jc w:val="center"/>
              <w:rPr>
                <w:rFonts w:eastAsia=".VnTime"/>
                <w:sz w:val="26"/>
                <w:szCs w:val="26"/>
                <w:lang w:val="sv-SE"/>
              </w:rPr>
            </w:pPr>
            <w:r>
              <w:rPr>
                <w:rFonts w:eastAsia=".VnTime"/>
                <w:sz w:val="26"/>
                <w:szCs w:val="26"/>
                <w:lang w:val="sv-SE"/>
              </w:rPr>
              <w:t>8</w:t>
            </w:r>
            <w:r w:rsidR="005D282B" w:rsidRPr="00F67A6F">
              <w:rPr>
                <w:rFonts w:eastAsia=".VnTime"/>
                <w:sz w:val="26"/>
                <w:szCs w:val="26"/>
                <w:lang w:val="sv-SE"/>
              </w:rPr>
              <w:t>0%</w:t>
            </w:r>
          </w:p>
        </w:tc>
      </w:tr>
      <w:tr w:rsidR="005D282B" w:rsidRPr="00F67A6F" w14:paraId="705DAAF5" w14:textId="77777777" w:rsidTr="00B81293">
        <w:trPr>
          <w:jc w:val="center"/>
        </w:trPr>
        <w:tc>
          <w:tcPr>
            <w:tcW w:w="392" w:type="pct"/>
            <w:shd w:val="clear" w:color="auto" w:fill="auto"/>
          </w:tcPr>
          <w:p w14:paraId="58BE1C6B" w14:textId="77777777" w:rsidR="005D282B" w:rsidRPr="00F67A6F" w:rsidRDefault="005D282B" w:rsidP="003C30DD">
            <w:pPr>
              <w:pStyle w:val="ListParagraph"/>
              <w:widowControl w:val="0"/>
              <w:ind w:left="0"/>
              <w:contextualSpacing w:val="0"/>
              <w:jc w:val="center"/>
              <w:rPr>
                <w:rFonts w:eastAsia=".VnTime"/>
                <w:b/>
                <w:bCs/>
                <w:sz w:val="26"/>
                <w:szCs w:val="26"/>
                <w:lang w:val="sv-SE"/>
              </w:rPr>
            </w:pPr>
          </w:p>
        </w:tc>
        <w:tc>
          <w:tcPr>
            <w:tcW w:w="3846" w:type="pct"/>
            <w:shd w:val="clear" w:color="auto" w:fill="auto"/>
          </w:tcPr>
          <w:p w14:paraId="10551203" w14:textId="388CE4FF" w:rsidR="005D282B" w:rsidRPr="00EA569D" w:rsidRDefault="005D282B" w:rsidP="003C30DD">
            <w:pPr>
              <w:pStyle w:val="ListParagraph"/>
              <w:widowControl w:val="0"/>
              <w:ind w:left="0"/>
              <w:contextualSpacing w:val="0"/>
              <w:jc w:val="center"/>
              <w:rPr>
                <w:rFonts w:eastAsia=".VnTime"/>
                <w:sz w:val="26"/>
                <w:szCs w:val="26"/>
                <w:lang w:val="sv-SE"/>
              </w:rPr>
            </w:pPr>
            <w:r w:rsidRPr="00EA569D">
              <w:rPr>
                <w:rFonts w:eastAsia=".VnTime"/>
                <w:sz w:val="26"/>
                <w:szCs w:val="26"/>
                <w:lang w:val="sv-SE"/>
              </w:rPr>
              <w:t>Tổng</w:t>
            </w:r>
            <w:r w:rsidR="00EA569D">
              <w:rPr>
                <w:rFonts w:eastAsia=".VnTime"/>
                <w:sz w:val="26"/>
                <w:szCs w:val="26"/>
                <w:lang w:val="sv-SE"/>
              </w:rPr>
              <w:t xml:space="preserve"> chỉ tiêu</w:t>
            </w:r>
          </w:p>
        </w:tc>
        <w:tc>
          <w:tcPr>
            <w:tcW w:w="762" w:type="pct"/>
            <w:shd w:val="clear" w:color="auto" w:fill="auto"/>
          </w:tcPr>
          <w:p w14:paraId="2AA0A81A" w14:textId="77777777" w:rsidR="005D282B" w:rsidRPr="00EA569D" w:rsidRDefault="005D282B" w:rsidP="003C30DD">
            <w:pPr>
              <w:pStyle w:val="ListParagraph"/>
              <w:widowControl w:val="0"/>
              <w:ind w:left="0"/>
              <w:contextualSpacing w:val="0"/>
              <w:jc w:val="center"/>
              <w:rPr>
                <w:rFonts w:eastAsia=".VnTime"/>
                <w:sz w:val="26"/>
                <w:szCs w:val="26"/>
                <w:lang w:val="sv-SE"/>
              </w:rPr>
            </w:pPr>
            <w:r w:rsidRPr="00EA569D">
              <w:rPr>
                <w:rFonts w:eastAsia=".VnTime"/>
                <w:sz w:val="26"/>
                <w:szCs w:val="26"/>
                <w:lang w:val="sv-SE"/>
              </w:rPr>
              <w:t>100%</w:t>
            </w:r>
          </w:p>
        </w:tc>
      </w:tr>
    </w:tbl>
    <w:p w14:paraId="7AE199E1" w14:textId="3C088D60" w:rsidR="001761AF" w:rsidRPr="001761AF" w:rsidRDefault="002473BE" w:rsidP="001761AF">
      <w:pPr>
        <w:spacing w:before="360" w:line="360" w:lineRule="auto"/>
        <w:rPr>
          <w:b/>
          <w:sz w:val="26"/>
          <w:szCs w:val="26"/>
        </w:rPr>
      </w:pPr>
      <w:r>
        <w:rPr>
          <w:b/>
          <w:sz w:val="26"/>
          <w:szCs w:val="26"/>
        </w:rPr>
        <w:t xml:space="preserve">3. Phương thức </w:t>
      </w:r>
      <w:r w:rsidR="001761AF">
        <w:rPr>
          <w:b/>
          <w:sz w:val="26"/>
          <w:szCs w:val="26"/>
        </w:rPr>
        <w:t>X</w:t>
      </w:r>
      <w:r w:rsidR="001761AF" w:rsidRPr="001761AF">
        <w:rPr>
          <w:b/>
          <w:sz w:val="26"/>
          <w:szCs w:val="26"/>
        </w:rPr>
        <w:t xml:space="preserve">ét tuyển kết hợp </w:t>
      </w:r>
      <w:r>
        <w:rPr>
          <w:b/>
          <w:sz w:val="26"/>
          <w:szCs w:val="26"/>
        </w:rPr>
        <w:t>đối với đại học chính quy</w:t>
      </w:r>
    </w:p>
    <w:p w14:paraId="76DB294C" w14:textId="0DE235BB" w:rsidR="00144947" w:rsidRPr="00E016E8" w:rsidRDefault="00EA569D" w:rsidP="00EA569D">
      <w:pPr>
        <w:widowControl w:val="0"/>
        <w:tabs>
          <w:tab w:val="left" w:pos="270"/>
          <w:tab w:val="left" w:pos="540"/>
        </w:tabs>
        <w:autoSpaceDN w:val="0"/>
        <w:spacing w:line="312" w:lineRule="auto"/>
        <w:jc w:val="both"/>
        <w:rPr>
          <w:bCs/>
          <w:i/>
          <w:iCs/>
          <w:sz w:val="26"/>
          <w:szCs w:val="26"/>
          <w:lang w:val="sv-SE"/>
        </w:rPr>
      </w:pPr>
      <w:r>
        <w:rPr>
          <w:rFonts w:eastAsia=".VnTime"/>
          <w:sz w:val="26"/>
          <w:szCs w:val="26"/>
        </w:rPr>
        <w:tab/>
      </w:r>
      <w:r w:rsidR="00144947" w:rsidRPr="00E016E8">
        <w:rPr>
          <w:rFonts w:eastAsia=".VnTime"/>
          <w:sz w:val="26"/>
          <w:szCs w:val="26"/>
        </w:rPr>
        <w:t>Phương thứ</w:t>
      </w:r>
      <w:r w:rsidR="00144947">
        <w:rPr>
          <w:rFonts w:eastAsia=".VnTime"/>
          <w:sz w:val="26"/>
          <w:szCs w:val="26"/>
        </w:rPr>
        <w:t>c</w:t>
      </w:r>
      <w:r w:rsidR="00144947" w:rsidRPr="00E016E8">
        <w:rPr>
          <w:rFonts w:eastAsia=".VnTime"/>
          <w:sz w:val="26"/>
          <w:szCs w:val="26"/>
        </w:rPr>
        <w:t xml:space="preserve"> xét tuyển kết hợp </w:t>
      </w:r>
      <w:r w:rsidR="00144947">
        <w:rPr>
          <w:rFonts w:eastAsia=".VnTime"/>
          <w:sz w:val="26"/>
          <w:szCs w:val="26"/>
        </w:rPr>
        <w:t xml:space="preserve">năm 2024 gồm 2 nhóm đối tượng sau đây: </w:t>
      </w:r>
      <w:r w:rsidR="00144947">
        <w:rPr>
          <w:bCs/>
          <w:sz w:val="26"/>
          <w:szCs w:val="26"/>
          <w:lang w:val="sv-SE"/>
        </w:rPr>
        <w:t xml:space="preserve"> </w:t>
      </w:r>
    </w:p>
    <w:p w14:paraId="50CC4284" w14:textId="77777777" w:rsidR="00144947" w:rsidRPr="00EA569D" w:rsidRDefault="00144947" w:rsidP="00303060">
      <w:pPr>
        <w:pStyle w:val="ListParagraph"/>
        <w:numPr>
          <w:ilvl w:val="0"/>
          <w:numId w:val="25"/>
        </w:numPr>
        <w:spacing w:before="60" w:after="60" w:line="276" w:lineRule="auto"/>
        <w:ind w:left="270" w:firstLine="0"/>
        <w:jc w:val="both"/>
        <w:rPr>
          <w:sz w:val="26"/>
          <w:szCs w:val="26"/>
          <w:lang w:val="sv-SE"/>
        </w:rPr>
      </w:pPr>
      <w:r w:rsidRPr="00BC7D58">
        <w:rPr>
          <w:b/>
          <w:bCs/>
          <w:color w:val="1F3864" w:themeColor="accent1" w:themeShade="80"/>
          <w:sz w:val="26"/>
          <w:szCs w:val="26"/>
          <w:lang w:val="sv-SE"/>
        </w:rPr>
        <w:t>Nhóm 1 không sử dụng điểm thi tốt nghiệp trung học phổ thông, gồm các đối</w:t>
      </w:r>
      <w:r w:rsidRPr="00BC7D58">
        <w:rPr>
          <w:b/>
          <w:bCs/>
          <w:sz w:val="26"/>
          <w:szCs w:val="26"/>
          <w:lang w:val="sv-SE"/>
        </w:rPr>
        <w:t xml:space="preserve"> </w:t>
      </w:r>
      <w:r w:rsidRPr="00BC7D58">
        <w:rPr>
          <w:b/>
          <w:bCs/>
          <w:color w:val="44546A" w:themeColor="text2"/>
          <w:sz w:val="26"/>
          <w:szCs w:val="26"/>
          <w:lang w:val="sv-SE"/>
        </w:rPr>
        <w:t xml:space="preserve">tượng: </w:t>
      </w:r>
      <w:bookmarkStart w:id="2" w:name="_Hlk148975090"/>
      <w:r w:rsidRPr="00BC7D58">
        <w:rPr>
          <w:color w:val="002060"/>
          <w:sz w:val="26"/>
          <w:szCs w:val="26"/>
          <w:lang w:val="sv-SE"/>
        </w:rPr>
        <w:t>Thí sinh có chứng chỉ quốc tế SAT hoặc ACT; thí sinh có điểm thi đánh</w:t>
      </w:r>
      <w:r w:rsidRPr="00EA569D">
        <w:rPr>
          <w:color w:val="002060"/>
          <w:sz w:val="26"/>
          <w:szCs w:val="26"/>
          <w:lang w:val="sv-SE"/>
        </w:rPr>
        <w:t xml:space="preserve"> giá năng lực (HSA) của ĐHQG Hà Nội hoặc (APT) của ĐHQG TPHCM hoặc có điểm thi đánh giá tư duy (TSA) của ĐH Bách khoa Hà Nội; thí sinh có chứng chỉ tiếng Anh </w:t>
      </w:r>
      <w:r w:rsidRPr="00EA569D">
        <w:rPr>
          <w:color w:val="002060"/>
          <w:sz w:val="26"/>
          <w:szCs w:val="26"/>
          <w:lang w:val="sv-SE"/>
        </w:rPr>
        <w:lastRenderedPageBreak/>
        <w:t>quốc tế (CCTAQT) kết hợp với một trong các điểm thi HSA/APT/TSA nêu trên. Cụ thể:</w:t>
      </w:r>
    </w:p>
    <w:bookmarkEnd w:id="2"/>
    <w:p w14:paraId="4720B02C" w14:textId="77777777" w:rsidR="00144947" w:rsidRPr="00B61F9F" w:rsidRDefault="00144947" w:rsidP="00303060">
      <w:pPr>
        <w:pStyle w:val="ListParagraph"/>
        <w:numPr>
          <w:ilvl w:val="0"/>
          <w:numId w:val="2"/>
        </w:numPr>
        <w:spacing w:before="120" w:after="120" w:line="312" w:lineRule="auto"/>
        <w:ind w:left="0" w:firstLine="562"/>
        <w:jc w:val="both"/>
        <w:rPr>
          <w:sz w:val="26"/>
          <w:szCs w:val="26"/>
          <w:lang w:val="sv-SE"/>
        </w:rPr>
      </w:pPr>
      <w:r w:rsidRPr="00B61F9F">
        <w:rPr>
          <w:i/>
          <w:iCs/>
          <w:spacing w:val="-10"/>
          <w:sz w:val="26"/>
          <w:szCs w:val="26"/>
          <w:lang w:val="sv-SE"/>
        </w:rPr>
        <w:t>Điều kiện nhận hồ sơ:</w:t>
      </w:r>
      <w:r w:rsidRPr="00B61F9F">
        <w:rPr>
          <w:sz w:val="26"/>
          <w:szCs w:val="26"/>
          <w:lang w:val="sv-SE"/>
        </w:rPr>
        <w:t xml:space="preserve"> </w:t>
      </w:r>
    </w:p>
    <w:p w14:paraId="4C13693E" w14:textId="77777777" w:rsidR="00144947" w:rsidRPr="00B61F9F" w:rsidRDefault="00144947" w:rsidP="00303060">
      <w:pPr>
        <w:spacing w:before="120" w:after="120" w:line="312" w:lineRule="auto"/>
        <w:ind w:firstLine="562"/>
        <w:jc w:val="both"/>
        <w:rPr>
          <w:spacing w:val="-10"/>
          <w:sz w:val="26"/>
          <w:szCs w:val="26"/>
          <w:lang w:val="sv-SE"/>
        </w:rPr>
      </w:pPr>
      <w:r w:rsidRPr="00B61F9F">
        <w:rPr>
          <w:sz w:val="26"/>
          <w:szCs w:val="26"/>
          <w:lang w:val="sv-SE"/>
        </w:rPr>
        <w:t xml:space="preserve">i. Thí sinh </w:t>
      </w:r>
      <w:r>
        <w:rPr>
          <w:sz w:val="26"/>
          <w:szCs w:val="26"/>
          <w:lang w:val="sv-SE"/>
        </w:rPr>
        <w:t xml:space="preserve">có và đạt mức điểm của 01 trong các chứng chỉ/điểm thi sau đây: </w:t>
      </w:r>
      <w:r w:rsidRPr="00B61F9F">
        <w:rPr>
          <w:b/>
          <w:bCs/>
          <w:sz w:val="26"/>
          <w:szCs w:val="26"/>
          <w:lang w:val="sv-SE"/>
        </w:rPr>
        <w:t>SAT từ 1200 điểm</w:t>
      </w:r>
      <w:r>
        <w:rPr>
          <w:b/>
          <w:bCs/>
          <w:sz w:val="26"/>
          <w:szCs w:val="26"/>
          <w:lang w:val="sv-SE"/>
        </w:rPr>
        <w:t xml:space="preserve"> </w:t>
      </w:r>
      <w:r w:rsidRPr="005448CA">
        <w:rPr>
          <w:sz w:val="26"/>
          <w:szCs w:val="26"/>
          <w:lang w:val="sv-SE"/>
        </w:rPr>
        <w:t>trở lên</w:t>
      </w:r>
      <w:r>
        <w:rPr>
          <w:sz w:val="26"/>
          <w:szCs w:val="26"/>
          <w:lang w:val="sv-SE"/>
        </w:rPr>
        <w:t xml:space="preserve">; </w:t>
      </w:r>
      <w:r w:rsidRPr="00B61F9F">
        <w:rPr>
          <w:b/>
          <w:bCs/>
          <w:sz w:val="26"/>
          <w:szCs w:val="26"/>
          <w:lang w:val="sv-SE"/>
        </w:rPr>
        <w:t>ACT từ 26 điểm</w:t>
      </w:r>
      <w:r>
        <w:rPr>
          <w:b/>
          <w:bCs/>
          <w:sz w:val="26"/>
          <w:szCs w:val="26"/>
          <w:lang w:val="sv-SE"/>
        </w:rPr>
        <w:t xml:space="preserve"> </w:t>
      </w:r>
      <w:r w:rsidRPr="005448CA">
        <w:rPr>
          <w:sz w:val="26"/>
          <w:szCs w:val="26"/>
          <w:lang w:val="sv-SE"/>
        </w:rPr>
        <w:t>trở lên</w:t>
      </w:r>
      <w:r>
        <w:rPr>
          <w:sz w:val="26"/>
          <w:szCs w:val="26"/>
          <w:lang w:val="sv-SE"/>
        </w:rPr>
        <w:t>;</w:t>
      </w:r>
      <w:r w:rsidRPr="00B61F9F">
        <w:rPr>
          <w:sz w:val="26"/>
          <w:szCs w:val="26"/>
          <w:lang w:val="sv-SE"/>
        </w:rPr>
        <w:t xml:space="preserve"> </w:t>
      </w:r>
      <w:r w:rsidRPr="00B61F9F">
        <w:rPr>
          <w:b/>
          <w:bCs/>
          <w:sz w:val="26"/>
          <w:szCs w:val="26"/>
          <w:lang w:val="sv-SE"/>
        </w:rPr>
        <w:t>HSA từ 85 điểm</w:t>
      </w:r>
      <w:r w:rsidRPr="005448CA">
        <w:rPr>
          <w:sz w:val="26"/>
          <w:szCs w:val="26"/>
          <w:lang w:val="sv-SE"/>
        </w:rPr>
        <w:t xml:space="preserve"> </w:t>
      </w:r>
      <w:r>
        <w:rPr>
          <w:sz w:val="26"/>
          <w:szCs w:val="26"/>
          <w:lang w:val="sv-SE"/>
        </w:rPr>
        <w:t>t</w:t>
      </w:r>
      <w:r w:rsidRPr="005448CA">
        <w:rPr>
          <w:sz w:val="26"/>
          <w:szCs w:val="26"/>
          <w:lang w:val="sv-SE"/>
        </w:rPr>
        <w:t>rở lên</w:t>
      </w:r>
      <w:r>
        <w:rPr>
          <w:sz w:val="26"/>
          <w:szCs w:val="26"/>
          <w:lang w:val="sv-SE"/>
        </w:rPr>
        <w:t>;</w:t>
      </w:r>
      <w:r w:rsidRPr="00B61F9F">
        <w:rPr>
          <w:sz w:val="26"/>
          <w:szCs w:val="26"/>
          <w:lang w:val="sv-SE"/>
        </w:rPr>
        <w:t xml:space="preserve"> </w:t>
      </w:r>
      <w:r w:rsidRPr="00B61F9F">
        <w:rPr>
          <w:b/>
          <w:bCs/>
          <w:sz w:val="26"/>
          <w:szCs w:val="26"/>
          <w:lang w:val="sv-SE"/>
        </w:rPr>
        <w:t>APT từ 700 điểm</w:t>
      </w:r>
      <w:r>
        <w:rPr>
          <w:sz w:val="26"/>
          <w:szCs w:val="26"/>
          <w:lang w:val="sv-SE"/>
        </w:rPr>
        <w:t xml:space="preserve"> t</w:t>
      </w:r>
      <w:r w:rsidRPr="005448CA">
        <w:rPr>
          <w:sz w:val="26"/>
          <w:szCs w:val="26"/>
          <w:lang w:val="sv-SE"/>
        </w:rPr>
        <w:t>rở lên</w:t>
      </w:r>
      <w:r>
        <w:rPr>
          <w:sz w:val="26"/>
          <w:szCs w:val="26"/>
          <w:lang w:val="sv-SE"/>
        </w:rPr>
        <w:t>;</w:t>
      </w:r>
      <w:r w:rsidRPr="00B61F9F">
        <w:rPr>
          <w:sz w:val="26"/>
          <w:szCs w:val="26"/>
          <w:lang w:val="sv-SE"/>
        </w:rPr>
        <w:t xml:space="preserve"> </w:t>
      </w:r>
      <w:r w:rsidRPr="00B61F9F">
        <w:rPr>
          <w:b/>
          <w:bCs/>
          <w:sz w:val="26"/>
          <w:szCs w:val="26"/>
          <w:lang w:val="sv-SE"/>
        </w:rPr>
        <w:t>TSA từ 60 điểm</w:t>
      </w:r>
      <w:r w:rsidRPr="00B61F9F">
        <w:rPr>
          <w:sz w:val="26"/>
          <w:szCs w:val="26"/>
          <w:lang w:val="sv-SE"/>
        </w:rPr>
        <w:t xml:space="preserve"> trở lên</w:t>
      </w:r>
      <w:r>
        <w:rPr>
          <w:sz w:val="26"/>
          <w:szCs w:val="26"/>
          <w:lang w:val="sv-SE"/>
        </w:rPr>
        <w:t>;</w:t>
      </w:r>
      <w:r w:rsidRPr="00B61F9F">
        <w:rPr>
          <w:sz w:val="26"/>
          <w:szCs w:val="26"/>
          <w:lang w:val="sv-SE"/>
        </w:rPr>
        <w:t xml:space="preserve"> hoặc </w:t>
      </w:r>
      <w:r>
        <w:rPr>
          <w:sz w:val="26"/>
          <w:szCs w:val="26"/>
          <w:lang w:val="sv-SE"/>
        </w:rPr>
        <w:t xml:space="preserve">thí sinh </w:t>
      </w:r>
      <w:r w:rsidRPr="00B61F9F">
        <w:rPr>
          <w:sz w:val="26"/>
          <w:szCs w:val="26"/>
          <w:lang w:val="sv-SE"/>
        </w:rPr>
        <w:t xml:space="preserve">có CCTAQT </w:t>
      </w:r>
      <w:r w:rsidRPr="00B61F9F">
        <w:rPr>
          <w:spacing w:val="-10"/>
          <w:sz w:val="26"/>
          <w:szCs w:val="26"/>
          <w:lang w:val="sv-SE"/>
        </w:rPr>
        <w:t xml:space="preserve">đạt </w:t>
      </w:r>
      <w:r w:rsidRPr="00B61F9F">
        <w:rPr>
          <w:b/>
          <w:bCs/>
          <w:spacing w:val="-10"/>
          <w:sz w:val="26"/>
          <w:szCs w:val="26"/>
          <w:lang w:val="sv-SE"/>
        </w:rPr>
        <w:t xml:space="preserve">IELTS 5.5 </w:t>
      </w:r>
      <w:r w:rsidRPr="00B61F9F">
        <w:rPr>
          <w:spacing w:val="-10"/>
          <w:sz w:val="26"/>
          <w:szCs w:val="26"/>
          <w:lang w:val="sv-SE"/>
        </w:rPr>
        <w:t xml:space="preserve">hoặc </w:t>
      </w:r>
      <w:r w:rsidRPr="00B61F9F">
        <w:rPr>
          <w:b/>
          <w:bCs/>
          <w:spacing w:val="-10"/>
          <w:sz w:val="26"/>
          <w:szCs w:val="26"/>
          <w:lang w:val="sv-SE"/>
        </w:rPr>
        <w:t>TOEFL iBT 46</w:t>
      </w:r>
      <w:r w:rsidRPr="00B61F9F">
        <w:rPr>
          <w:spacing w:val="-10"/>
          <w:sz w:val="26"/>
          <w:szCs w:val="26"/>
          <w:lang w:val="sv-SE"/>
        </w:rPr>
        <w:t xml:space="preserve"> hoặc </w:t>
      </w:r>
      <w:r w:rsidRPr="00B61F9F">
        <w:rPr>
          <w:b/>
          <w:bCs/>
          <w:spacing w:val="-10"/>
          <w:sz w:val="26"/>
          <w:szCs w:val="26"/>
          <w:lang w:val="sv-SE"/>
        </w:rPr>
        <w:t>TOEIC</w:t>
      </w:r>
      <w:r w:rsidRPr="00B61F9F">
        <w:rPr>
          <w:spacing w:val="-10"/>
          <w:sz w:val="26"/>
          <w:szCs w:val="26"/>
          <w:lang w:val="sv-SE"/>
        </w:rPr>
        <w:t xml:space="preserve"> (4 kỹ năng: </w:t>
      </w:r>
      <w:r w:rsidRPr="00B61F9F">
        <w:rPr>
          <w:b/>
          <w:bCs/>
          <w:spacing w:val="-10"/>
          <w:sz w:val="26"/>
          <w:szCs w:val="26"/>
          <w:lang w:val="sv-SE"/>
        </w:rPr>
        <w:t>L&amp;R 785, S 160 &amp;W 150</w:t>
      </w:r>
      <w:r w:rsidRPr="00B61F9F">
        <w:rPr>
          <w:spacing w:val="-10"/>
          <w:sz w:val="26"/>
          <w:szCs w:val="26"/>
          <w:lang w:val="sv-SE"/>
        </w:rPr>
        <w:t xml:space="preserve">) trở lên kết hợp với điểm </w:t>
      </w:r>
      <w:r w:rsidRPr="00B00994">
        <w:rPr>
          <w:b/>
          <w:bCs/>
          <w:spacing w:val="-10"/>
          <w:sz w:val="26"/>
          <w:szCs w:val="26"/>
          <w:lang w:val="sv-SE"/>
        </w:rPr>
        <w:t>HSA/APT/TSA</w:t>
      </w:r>
      <w:r w:rsidRPr="00B61F9F">
        <w:rPr>
          <w:spacing w:val="-10"/>
          <w:sz w:val="26"/>
          <w:szCs w:val="26"/>
          <w:lang w:val="sv-SE"/>
        </w:rPr>
        <w:t xml:space="preserve"> nêu trên</w:t>
      </w:r>
      <w:r>
        <w:rPr>
          <w:spacing w:val="-10"/>
          <w:sz w:val="26"/>
          <w:szCs w:val="26"/>
          <w:lang w:val="sv-SE"/>
        </w:rPr>
        <w:t>.</w:t>
      </w:r>
    </w:p>
    <w:p w14:paraId="1FB94086" w14:textId="77777777" w:rsidR="00144947" w:rsidRPr="00B61F9F" w:rsidRDefault="00144947" w:rsidP="00303060">
      <w:pPr>
        <w:spacing w:before="120" w:after="120" w:line="312" w:lineRule="auto"/>
        <w:ind w:firstLine="562"/>
        <w:jc w:val="both"/>
        <w:rPr>
          <w:sz w:val="26"/>
          <w:szCs w:val="26"/>
          <w:lang w:val="sv-SE"/>
        </w:rPr>
      </w:pPr>
      <w:r w:rsidRPr="00B61F9F">
        <w:rPr>
          <w:sz w:val="26"/>
          <w:szCs w:val="26"/>
          <w:lang w:val="sv-SE"/>
        </w:rPr>
        <w:t xml:space="preserve">ii. Các CCTAQT và điểm </w:t>
      </w:r>
      <w:r>
        <w:rPr>
          <w:sz w:val="26"/>
          <w:szCs w:val="26"/>
          <w:lang w:val="sv-SE"/>
        </w:rPr>
        <w:t xml:space="preserve">thi </w:t>
      </w:r>
      <w:r w:rsidRPr="00B61F9F">
        <w:rPr>
          <w:spacing w:val="-10"/>
          <w:sz w:val="26"/>
          <w:szCs w:val="26"/>
          <w:lang w:val="sv-SE"/>
        </w:rPr>
        <w:t>SAT/ACT/HSA/APT/TSA nêu trên</w:t>
      </w:r>
      <w:r w:rsidRPr="00B61F9F">
        <w:rPr>
          <w:sz w:val="26"/>
          <w:szCs w:val="26"/>
          <w:lang w:val="sv-SE"/>
        </w:rPr>
        <w:t xml:space="preserve"> cần có trong thời hạn 02 năm tính đến ngày 01/06/2024;</w:t>
      </w:r>
      <w:r w:rsidRPr="00B61F9F">
        <w:rPr>
          <w:i/>
          <w:iCs/>
          <w:spacing w:val="-10"/>
          <w:sz w:val="26"/>
          <w:szCs w:val="26"/>
          <w:lang w:val="sv-SE"/>
        </w:rPr>
        <w:t xml:space="preserve"> (</w:t>
      </w:r>
      <w:r w:rsidRPr="00B61F9F">
        <w:rPr>
          <w:i/>
          <w:iCs/>
          <w:spacing w:val="-10"/>
          <w:sz w:val="26"/>
          <w:szCs w:val="26"/>
          <w:u w:val="single"/>
          <w:lang w:val="sv-SE"/>
        </w:rPr>
        <w:t>lưu ý</w:t>
      </w:r>
      <w:r w:rsidRPr="00B61F9F">
        <w:rPr>
          <w:i/>
          <w:iCs/>
          <w:spacing w:val="-10"/>
          <w:sz w:val="26"/>
          <w:szCs w:val="26"/>
          <w:lang w:val="sv-SE"/>
        </w:rPr>
        <w:t xml:space="preserve">: Thí sinh khi thi SAT, ACT cần đăng ký </w:t>
      </w:r>
      <w:r w:rsidRPr="00B61F9F">
        <w:rPr>
          <w:b/>
          <w:bCs/>
          <w:i/>
          <w:iCs/>
          <w:spacing w:val="-10"/>
          <w:sz w:val="26"/>
          <w:szCs w:val="26"/>
          <w:lang w:val="sv-SE"/>
        </w:rPr>
        <w:t>mã</w:t>
      </w:r>
      <w:r w:rsidRPr="00B61F9F">
        <w:rPr>
          <w:i/>
          <w:iCs/>
          <w:spacing w:val="-10"/>
          <w:sz w:val="26"/>
          <w:szCs w:val="26"/>
          <w:lang w:val="sv-SE"/>
        </w:rPr>
        <w:t xml:space="preserve"> của Trường Đại học Kinh tế quốc dân với tổ chức thi </w:t>
      </w:r>
      <w:r w:rsidRPr="00B61F9F">
        <w:rPr>
          <w:b/>
          <w:bCs/>
          <w:i/>
          <w:iCs/>
          <w:spacing w:val="-10"/>
          <w:sz w:val="26"/>
          <w:szCs w:val="26"/>
          <w:lang w:val="sv-SE"/>
        </w:rPr>
        <w:t>SAT</w:t>
      </w:r>
      <w:r w:rsidRPr="00B61F9F">
        <w:rPr>
          <w:i/>
          <w:iCs/>
          <w:spacing w:val="-10"/>
          <w:sz w:val="26"/>
          <w:szCs w:val="26"/>
          <w:lang w:val="sv-SE"/>
        </w:rPr>
        <w:t xml:space="preserve"> là </w:t>
      </w:r>
      <w:r w:rsidRPr="00B61F9F">
        <w:rPr>
          <w:b/>
          <w:bCs/>
          <w:i/>
          <w:iCs/>
          <w:sz w:val="26"/>
          <w:szCs w:val="26"/>
          <w:lang w:val="sv-SE"/>
        </w:rPr>
        <w:t>7793</w:t>
      </w:r>
      <w:r w:rsidRPr="00B61F9F">
        <w:rPr>
          <w:b/>
          <w:bCs/>
          <w:i/>
          <w:iCs/>
          <w:spacing w:val="-10"/>
          <w:sz w:val="26"/>
          <w:szCs w:val="26"/>
          <w:lang w:val="sv-SE"/>
        </w:rPr>
        <w:t xml:space="preserve">-National Economics University </w:t>
      </w:r>
      <w:r w:rsidRPr="00B61F9F">
        <w:rPr>
          <w:i/>
          <w:iCs/>
          <w:spacing w:val="-10"/>
          <w:sz w:val="26"/>
          <w:szCs w:val="26"/>
          <w:lang w:val="sv-SE"/>
        </w:rPr>
        <w:t xml:space="preserve">và </w:t>
      </w:r>
      <w:r w:rsidRPr="00B61F9F">
        <w:rPr>
          <w:b/>
          <w:bCs/>
          <w:i/>
          <w:iCs/>
          <w:spacing w:val="-10"/>
          <w:sz w:val="26"/>
          <w:szCs w:val="26"/>
          <w:lang w:val="sv-SE"/>
        </w:rPr>
        <w:t>ACT</w:t>
      </w:r>
      <w:r w:rsidRPr="00B61F9F">
        <w:rPr>
          <w:i/>
          <w:iCs/>
          <w:spacing w:val="-10"/>
          <w:sz w:val="26"/>
          <w:szCs w:val="26"/>
          <w:lang w:val="sv-SE"/>
        </w:rPr>
        <w:t xml:space="preserve"> là </w:t>
      </w:r>
      <w:r w:rsidRPr="00B61F9F">
        <w:rPr>
          <w:b/>
          <w:bCs/>
          <w:i/>
          <w:iCs/>
          <w:sz w:val="26"/>
          <w:szCs w:val="26"/>
          <w:lang w:val="sv-SE"/>
        </w:rPr>
        <w:t>1767</w:t>
      </w:r>
      <w:r w:rsidRPr="00B61F9F">
        <w:rPr>
          <w:b/>
          <w:bCs/>
          <w:i/>
          <w:iCs/>
          <w:spacing w:val="-10"/>
          <w:sz w:val="26"/>
          <w:szCs w:val="26"/>
          <w:lang w:val="sv-SE"/>
        </w:rPr>
        <w:t>-National Economics University</w:t>
      </w:r>
      <w:r w:rsidRPr="00B61F9F">
        <w:rPr>
          <w:i/>
          <w:iCs/>
          <w:spacing w:val="-10"/>
          <w:sz w:val="26"/>
          <w:szCs w:val="26"/>
          <w:lang w:val="sv-SE"/>
        </w:rPr>
        <w:t>. Nếu thí sinh đã thi mà chưa đăng ký mã của Trường thì cần đăng ký lại với tổ chức thi SAT hoặc ACT).</w:t>
      </w:r>
    </w:p>
    <w:p w14:paraId="20ED15B8" w14:textId="77777777" w:rsidR="00144947" w:rsidRPr="00471B14" w:rsidRDefault="00144947" w:rsidP="00303060">
      <w:pPr>
        <w:pStyle w:val="ListParagraph"/>
        <w:numPr>
          <w:ilvl w:val="0"/>
          <w:numId w:val="2"/>
        </w:numPr>
        <w:spacing w:before="120" w:after="120" w:line="312" w:lineRule="auto"/>
        <w:ind w:left="0" w:firstLine="562"/>
        <w:jc w:val="both"/>
        <w:rPr>
          <w:sz w:val="26"/>
          <w:szCs w:val="26"/>
          <w:lang w:val="sv-SE"/>
        </w:rPr>
      </w:pPr>
      <w:r w:rsidRPr="00471B14">
        <w:rPr>
          <w:i/>
          <w:iCs/>
          <w:sz w:val="26"/>
          <w:szCs w:val="26"/>
          <w:lang w:val="sv-SE"/>
        </w:rPr>
        <w:t>Chỉ tiêu</w:t>
      </w:r>
      <w:r w:rsidRPr="00471B14">
        <w:rPr>
          <w:sz w:val="26"/>
          <w:szCs w:val="26"/>
          <w:lang w:val="sv-SE"/>
        </w:rPr>
        <w:t xml:space="preserve">: </w:t>
      </w:r>
      <w:r>
        <w:rPr>
          <w:b/>
          <w:bCs/>
          <w:sz w:val="26"/>
          <w:szCs w:val="26"/>
          <w:lang w:val="sv-SE"/>
        </w:rPr>
        <w:t>5</w:t>
      </w:r>
      <w:r w:rsidRPr="00471B14">
        <w:rPr>
          <w:b/>
          <w:bCs/>
          <w:sz w:val="26"/>
          <w:szCs w:val="26"/>
          <w:lang w:val="sv-SE"/>
        </w:rPr>
        <w:t>0%</w:t>
      </w:r>
      <w:r w:rsidRPr="00471B14">
        <w:rPr>
          <w:sz w:val="26"/>
          <w:szCs w:val="26"/>
          <w:lang w:val="sv-SE"/>
        </w:rPr>
        <w:t xml:space="preserve"> theo mã tuyển sinh và theo tổng chỉ tiêu.</w:t>
      </w:r>
    </w:p>
    <w:p w14:paraId="426700CC" w14:textId="77777777" w:rsidR="00144947" w:rsidRPr="0093645C" w:rsidRDefault="00144947" w:rsidP="00303060">
      <w:pPr>
        <w:widowControl w:val="0"/>
        <w:numPr>
          <w:ilvl w:val="0"/>
          <w:numId w:val="2"/>
        </w:numPr>
        <w:autoSpaceDN w:val="0"/>
        <w:spacing w:before="120" w:after="120" w:line="312" w:lineRule="auto"/>
        <w:ind w:left="0" w:firstLine="562"/>
        <w:jc w:val="both"/>
        <w:rPr>
          <w:iCs/>
          <w:sz w:val="26"/>
          <w:szCs w:val="26"/>
          <w:lang w:val="sv-SE"/>
        </w:rPr>
      </w:pPr>
      <w:r w:rsidRPr="0093645C">
        <w:rPr>
          <w:i/>
          <w:iCs/>
          <w:sz w:val="26"/>
          <w:szCs w:val="26"/>
          <w:lang w:val="sv-SE"/>
        </w:rPr>
        <w:t xml:space="preserve">Cách thức xét tuyển: </w:t>
      </w:r>
      <w:r w:rsidRPr="0093645C">
        <w:rPr>
          <w:sz w:val="26"/>
          <w:szCs w:val="26"/>
          <w:lang w:val="sv-SE"/>
        </w:rPr>
        <w:t>xét theo từ cao xuống thấp cho đến hết chỉ tiêu theo điểm xét tuyển. Điểm xét</w:t>
      </w:r>
      <w:r w:rsidRPr="0093645C">
        <w:rPr>
          <w:iCs/>
          <w:sz w:val="26"/>
          <w:szCs w:val="26"/>
          <w:lang w:val="sv-SE"/>
        </w:rPr>
        <w:t xml:space="preserve"> tuyển (ĐXT) theo thang 30 được xác định như sau:</w:t>
      </w:r>
    </w:p>
    <w:p w14:paraId="04965A7E" w14:textId="77777777" w:rsidR="00144947" w:rsidRPr="00471B14" w:rsidRDefault="00144947" w:rsidP="00303060">
      <w:pPr>
        <w:pStyle w:val="ListParagraph"/>
        <w:spacing w:before="120" w:after="120" w:line="288" w:lineRule="auto"/>
        <w:ind w:left="0" w:firstLine="562"/>
        <w:jc w:val="both"/>
        <w:rPr>
          <w:sz w:val="26"/>
          <w:szCs w:val="26"/>
          <w:lang w:val="sv-SE"/>
        </w:rPr>
      </w:pPr>
      <w:r w:rsidRPr="00471B14">
        <w:rPr>
          <w:sz w:val="26"/>
          <w:szCs w:val="26"/>
          <w:lang w:val="sv-SE"/>
        </w:rPr>
        <w:t>+ Với điểm</w:t>
      </w:r>
      <w:r>
        <w:rPr>
          <w:sz w:val="26"/>
          <w:szCs w:val="26"/>
          <w:lang w:val="sv-SE"/>
        </w:rPr>
        <w:t xml:space="preserve"> SAT/ACT/HSA/APT/TSA:</w:t>
      </w:r>
      <w:r w:rsidRPr="00471B14">
        <w:rPr>
          <w:sz w:val="26"/>
          <w:szCs w:val="26"/>
          <w:lang w:val="sv-SE"/>
        </w:rPr>
        <w:t xml:space="preserve"> </w:t>
      </w:r>
      <w:r>
        <w:rPr>
          <w:sz w:val="26"/>
          <w:szCs w:val="26"/>
          <w:lang w:val="sv-SE"/>
        </w:rPr>
        <w:t xml:space="preserve"> </w:t>
      </w:r>
      <w:r w:rsidRPr="00471B14">
        <w:rPr>
          <w:sz w:val="26"/>
          <w:szCs w:val="26"/>
          <w:lang w:val="sv-SE"/>
        </w:rPr>
        <w:t xml:space="preserve">  </w:t>
      </w:r>
    </w:p>
    <w:p w14:paraId="171A5916" w14:textId="77777777" w:rsidR="00144947" w:rsidRPr="00471B14" w:rsidRDefault="00144947" w:rsidP="00303060">
      <w:pPr>
        <w:widowControl w:val="0"/>
        <w:tabs>
          <w:tab w:val="left" w:pos="990"/>
        </w:tabs>
        <w:autoSpaceDN w:val="0"/>
        <w:spacing w:before="120" w:after="120" w:line="360" w:lineRule="auto"/>
        <w:ind w:firstLine="562"/>
        <w:rPr>
          <w:b/>
          <w:bCs/>
          <w:sz w:val="26"/>
          <w:szCs w:val="26"/>
          <w:lang w:val="sv-SE"/>
        </w:rPr>
      </w:pPr>
      <w:r w:rsidRPr="00471B14">
        <w:rPr>
          <w:b/>
          <w:bCs/>
          <w:sz w:val="26"/>
          <w:szCs w:val="26"/>
          <w:lang w:val="sv-SE"/>
        </w:rPr>
        <w:t xml:space="preserve">ĐXT =  </w:t>
      </w:r>
      <w:r>
        <w:rPr>
          <w:b/>
          <w:bCs/>
          <w:sz w:val="26"/>
          <w:szCs w:val="26"/>
          <w:lang w:val="sv-SE"/>
        </w:rPr>
        <w:t xml:space="preserve">điểm quy </w:t>
      </w:r>
      <w:r w:rsidRPr="006F2163">
        <w:rPr>
          <w:b/>
          <w:bCs/>
          <w:sz w:val="26"/>
          <w:szCs w:val="26"/>
          <w:lang w:val="sv-SE"/>
        </w:rPr>
        <w:t>đổi SAT/ACT/HSA/APT/TSA</w:t>
      </w:r>
      <w:r>
        <w:rPr>
          <w:b/>
          <w:bCs/>
          <w:sz w:val="26"/>
          <w:szCs w:val="26"/>
          <w:lang w:val="sv-SE"/>
        </w:rPr>
        <w:t xml:space="preserve">  </w:t>
      </w:r>
      <w:r w:rsidRPr="00471B14">
        <w:rPr>
          <w:b/>
          <w:bCs/>
          <w:sz w:val="26"/>
          <w:szCs w:val="26"/>
          <w:lang w:val="sv-SE"/>
        </w:rPr>
        <w:t xml:space="preserve">+ điểm ưu tiên (nếu có) </w:t>
      </w:r>
    </w:p>
    <w:p w14:paraId="68D85524" w14:textId="77777777" w:rsidR="00144947" w:rsidRPr="006F2163" w:rsidRDefault="00144947" w:rsidP="00303060">
      <w:pPr>
        <w:widowControl w:val="0"/>
        <w:autoSpaceDN w:val="0"/>
        <w:spacing w:before="120" w:after="120" w:line="288" w:lineRule="auto"/>
        <w:ind w:firstLine="562"/>
        <w:jc w:val="both"/>
        <w:rPr>
          <w:sz w:val="26"/>
          <w:szCs w:val="26"/>
          <w:lang w:val="sv-SE"/>
        </w:rPr>
      </w:pPr>
      <w:r>
        <w:rPr>
          <w:sz w:val="26"/>
          <w:szCs w:val="26"/>
          <w:lang w:val="sv-SE"/>
        </w:rPr>
        <w:t xml:space="preserve">Trong đó </w:t>
      </w:r>
      <w:r w:rsidRPr="006F2163">
        <w:rPr>
          <w:sz w:val="26"/>
          <w:szCs w:val="26"/>
          <w:lang w:val="sv-SE"/>
        </w:rPr>
        <w:t>điểm SAT, ACT</w:t>
      </w:r>
      <w:r>
        <w:rPr>
          <w:sz w:val="26"/>
          <w:szCs w:val="26"/>
          <w:lang w:val="sv-SE"/>
        </w:rPr>
        <w:t>, HSA, APT, TSA quy đổi về thang 30, cụ thể là:</w:t>
      </w:r>
    </w:p>
    <w:p w14:paraId="4E47301A" w14:textId="77777777" w:rsidR="00144947" w:rsidRPr="005448CA" w:rsidRDefault="00144947" w:rsidP="00144947">
      <w:pPr>
        <w:pStyle w:val="ListParagraph"/>
        <w:widowControl w:val="0"/>
        <w:tabs>
          <w:tab w:val="left" w:pos="990"/>
        </w:tabs>
        <w:autoSpaceDN w:val="0"/>
        <w:spacing w:line="360" w:lineRule="auto"/>
        <w:ind w:left="0" w:firstLine="567"/>
        <w:rPr>
          <w:b/>
          <w:bCs/>
          <w:sz w:val="26"/>
          <w:szCs w:val="26"/>
          <w:lang w:val="sv-SE"/>
        </w:rPr>
      </w:pPr>
      <w:r w:rsidRPr="00552C8F">
        <w:rPr>
          <w:sz w:val="26"/>
          <w:szCs w:val="26"/>
          <w:lang w:val="sv-SE"/>
        </w:rPr>
        <w:tab/>
      </w:r>
      <w:r w:rsidRPr="005448CA">
        <w:rPr>
          <w:b/>
          <w:bCs/>
          <w:sz w:val="26"/>
          <w:szCs w:val="26"/>
          <w:lang w:val="sv-SE"/>
        </w:rPr>
        <w:t xml:space="preserve">Điểm quy đổi SAT = điểm SAT *30/1600  </w:t>
      </w:r>
    </w:p>
    <w:p w14:paraId="1C0D301C" w14:textId="77777777" w:rsidR="00144947" w:rsidRPr="005448CA" w:rsidRDefault="00144947" w:rsidP="00144947">
      <w:pPr>
        <w:pStyle w:val="ListParagraph"/>
        <w:widowControl w:val="0"/>
        <w:tabs>
          <w:tab w:val="left" w:pos="990"/>
        </w:tabs>
        <w:autoSpaceDN w:val="0"/>
        <w:spacing w:line="360" w:lineRule="auto"/>
        <w:ind w:left="0" w:firstLine="567"/>
        <w:rPr>
          <w:b/>
          <w:bCs/>
          <w:sz w:val="26"/>
          <w:szCs w:val="26"/>
          <w:lang w:val="sv-SE"/>
        </w:rPr>
      </w:pPr>
      <w:r w:rsidRPr="005448CA">
        <w:rPr>
          <w:b/>
          <w:bCs/>
          <w:sz w:val="26"/>
          <w:szCs w:val="26"/>
          <w:lang w:val="sv-SE"/>
        </w:rPr>
        <w:tab/>
        <w:t xml:space="preserve">Điểm quy đổi ACT = điểm ACT *30/36 </w:t>
      </w:r>
    </w:p>
    <w:p w14:paraId="40FB73C5" w14:textId="77777777" w:rsidR="00144947" w:rsidRPr="005448CA" w:rsidRDefault="00144947" w:rsidP="00144947">
      <w:pPr>
        <w:widowControl w:val="0"/>
        <w:tabs>
          <w:tab w:val="left" w:pos="990"/>
        </w:tabs>
        <w:autoSpaceDN w:val="0"/>
        <w:spacing w:line="360" w:lineRule="auto"/>
        <w:ind w:firstLine="567"/>
        <w:rPr>
          <w:b/>
          <w:bCs/>
          <w:sz w:val="26"/>
          <w:szCs w:val="26"/>
          <w:lang w:val="sv-SE"/>
        </w:rPr>
      </w:pPr>
      <w:r w:rsidRPr="005448CA">
        <w:rPr>
          <w:b/>
          <w:bCs/>
          <w:sz w:val="26"/>
          <w:szCs w:val="26"/>
          <w:lang w:val="sv-SE"/>
        </w:rPr>
        <w:tab/>
        <w:t xml:space="preserve">Điểm quy đổi HSA =  điểm HSA * 30/150  </w:t>
      </w:r>
    </w:p>
    <w:p w14:paraId="09951EFE" w14:textId="77777777" w:rsidR="00144947" w:rsidRPr="005448CA" w:rsidRDefault="00144947" w:rsidP="00144947">
      <w:pPr>
        <w:widowControl w:val="0"/>
        <w:tabs>
          <w:tab w:val="left" w:pos="990"/>
        </w:tabs>
        <w:autoSpaceDN w:val="0"/>
        <w:spacing w:line="360" w:lineRule="auto"/>
        <w:ind w:firstLine="567"/>
        <w:rPr>
          <w:b/>
          <w:bCs/>
          <w:sz w:val="26"/>
          <w:szCs w:val="26"/>
          <w:lang w:val="sv-SE"/>
        </w:rPr>
      </w:pPr>
      <w:r w:rsidRPr="005448CA">
        <w:rPr>
          <w:b/>
          <w:bCs/>
          <w:sz w:val="26"/>
          <w:szCs w:val="26"/>
          <w:lang w:val="sv-SE"/>
        </w:rPr>
        <w:tab/>
        <w:t xml:space="preserve">Điểm quy đổi APT =  điểm APT * 30/1200  </w:t>
      </w:r>
    </w:p>
    <w:p w14:paraId="38D2A242" w14:textId="77777777" w:rsidR="00144947" w:rsidRPr="005448CA" w:rsidRDefault="00144947" w:rsidP="00144947">
      <w:pPr>
        <w:widowControl w:val="0"/>
        <w:tabs>
          <w:tab w:val="left" w:pos="990"/>
        </w:tabs>
        <w:autoSpaceDN w:val="0"/>
        <w:spacing w:line="360" w:lineRule="auto"/>
        <w:ind w:firstLine="567"/>
        <w:rPr>
          <w:b/>
          <w:bCs/>
          <w:sz w:val="26"/>
          <w:szCs w:val="26"/>
          <w:lang w:val="sv-SE"/>
        </w:rPr>
      </w:pPr>
      <w:r w:rsidRPr="005448CA">
        <w:rPr>
          <w:b/>
          <w:bCs/>
          <w:sz w:val="26"/>
          <w:szCs w:val="26"/>
          <w:lang w:val="sv-SE"/>
        </w:rPr>
        <w:tab/>
        <w:t xml:space="preserve">Điểm quy đổi TSA =  điểm TSA * 30/100 </w:t>
      </w:r>
    </w:p>
    <w:p w14:paraId="03A7895C" w14:textId="77777777" w:rsidR="00144947" w:rsidRPr="00471B14" w:rsidRDefault="00144947" w:rsidP="00144947">
      <w:pPr>
        <w:pStyle w:val="ListParagraph"/>
        <w:spacing w:line="288" w:lineRule="auto"/>
        <w:ind w:left="0" w:firstLine="567"/>
        <w:jc w:val="both"/>
        <w:rPr>
          <w:sz w:val="26"/>
          <w:szCs w:val="26"/>
          <w:lang w:val="sv-SE"/>
        </w:rPr>
      </w:pPr>
      <w:r w:rsidRPr="00471B14">
        <w:rPr>
          <w:sz w:val="26"/>
          <w:szCs w:val="26"/>
          <w:lang w:val="sv-SE"/>
        </w:rPr>
        <w:t xml:space="preserve">+ Với điểm </w:t>
      </w:r>
      <w:r>
        <w:rPr>
          <w:sz w:val="26"/>
          <w:szCs w:val="26"/>
          <w:lang w:val="sv-SE"/>
        </w:rPr>
        <w:t>CCTAQT kết hợp với điểm HSA/APT/TSA:</w:t>
      </w:r>
      <w:r w:rsidRPr="00471B14">
        <w:rPr>
          <w:sz w:val="26"/>
          <w:szCs w:val="26"/>
          <w:lang w:val="sv-SE"/>
        </w:rPr>
        <w:t xml:space="preserve"> </w:t>
      </w:r>
      <w:r>
        <w:rPr>
          <w:sz w:val="26"/>
          <w:szCs w:val="26"/>
          <w:lang w:val="sv-SE"/>
        </w:rPr>
        <w:t xml:space="preserve"> </w:t>
      </w:r>
      <w:r w:rsidRPr="00471B14">
        <w:rPr>
          <w:sz w:val="26"/>
          <w:szCs w:val="26"/>
          <w:lang w:val="sv-SE"/>
        </w:rPr>
        <w:t xml:space="preserve">  </w:t>
      </w:r>
    </w:p>
    <w:p w14:paraId="4D4D378F" w14:textId="77777777" w:rsidR="00144947" w:rsidRDefault="00144947" w:rsidP="00EA569D">
      <w:pPr>
        <w:widowControl w:val="0"/>
        <w:tabs>
          <w:tab w:val="left" w:pos="990"/>
        </w:tabs>
        <w:autoSpaceDN w:val="0"/>
        <w:spacing w:before="240" w:line="360" w:lineRule="auto"/>
        <w:ind w:firstLine="567"/>
        <w:rPr>
          <w:b/>
          <w:bCs/>
          <w:sz w:val="26"/>
          <w:szCs w:val="26"/>
          <w:lang w:val="sv-SE"/>
        </w:rPr>
      </w:pPr>
      <w:r w:rsidRPr="00471B14">
        <w:rPr>
          <w:b/>
          <w:bCs/>
          <w:sz w:val="26"/>
          <w:szCs w:val="26"/>
          <w:lang w:val="sv-SE"/>
        </w:rPr>
        <w:t xml:space="preserve">ĐXT =  điểm </w:t>
      </w:r>
      <w:r>
        <w:rPr>
          <w:b/>
          <w:bCs/>
          <w:sz w:val="26"/>
          <w:szCs w:val="26"/>
          <w:lang w:val="sv-SE"/>
        </w:rPr>
        <w:t xml:space="preserve">quy đổi CCTAQT + điểm quy </w:t>
      </w:r>
      <w:r w:rsidRPr="006F2163">
        <w:rPr>
          <w:b/>
          <w:bCs/>
          <w:sz w:val="26"/>
          <w:szCs w:val="26"/>
          <w:lang w:val="sv-SE"/>
        </w:rPr>
        <w:t>đổi HSA/APT/TSA</w:t>
      </w:r>
      <w:r>
        <w:rPr>
          <w:b/>
          <w:bCs/>
          <w:sz w:val="26"/>
          <w:szCs w:val="26"/>
          <w:lang w:val="sv-SE"/>
        </w:rPr>
        <w:t xml:space="preserve">*2/3  </w:t>
      </w:r>
    </w:p>
    <w:p w14:paraId="26593813" w14:textId="77777777" w:rsidR="00144947" w:rsidRPr="00471B14" w:rsidRDefault="00144947" w:rsidP="00144947">
      <w:pPr>
        <w:widowControl w:val="0"/>
        <w:tabs>
          <w:tab w:val="left" w:pos="990"/>
        </w:tabs>
        <w:autoSpaceDN w:val="0"/>
        <w:spacing w:line="360" w:lineRule="auto"/>
        <w:ind w:firstLine="567"/>
        <w:rPr>
          <w:b/>
          <w:bCs/>
          <w:sz w:val="26"/>
          <w:szCs w:val="26"/>
          <w:lang w:val="sv-SE"/>
        </w:rPr>
      </w:pPr>
      <w:r>
        <w:rPr>
          <w:b/>
          <w:bCs/>
          <w:sz w:val="26"/>
          <w:szCs w:val="26"/>
          <w:lang w:val="sv-SE"/>
        </w:rPr>
        <w:t xml:space="preserve">              </w:t>
      </w:r>
      <w:r w:rsidRPr="00471B14">
        <w:rPr>
          <w:b/>
          <w:bCs/>
          <w:sz w:val="26"/>
          <w:szCs w:val="26"/>
          <w:lang w:val="sv-SE"/>
        </w:rPr>
        <w:t xml:space="preserve">+ điểm ưu tiên (nếu có) </w:t>
      </w:r>
    </w:p>
    <w:p w14:paraId="47C9038C" w14:textId="77777777" w:rsidR="00144947" w:rsidRPr="00D356F8" w:rsidRDefault="00144947" w:rsidP="00EA569D">
      <w:pPr>
        <w:spacing w:line="360" w:lineRule="auto"/>
        <w:ind w:firstLine="567"/>
        <w:jc w:val="both"/>
        <w:rPr>
          <w:sz w:val="26"/>
          <w:szCs w:val="26"/>
          <w:lang w:val="sv-SE"/>
        </w:rPr>
      </w:pPr>
      <w:r w:rsidRPr="00D356F8">
        <w:rPr>
          <w:sz w:val="26"/>
          <w:szCs w:val="26"/>
          <w:lang w:val="sv-SE"/>
        </w:rPr>
        <w:t xml:space="preserve">Trong đó </w:t>
      </w:r>
      <w:bookmarkStart w:id="3" w:name="_Hlk91831669"/>
      <w:r w:rsidRPr="00D356F8">
        <w:rPr>
          <w:sz w:val="26"/>
          <w:szCs w:val="26"/>
          <w:lang w:val="sv-SE"/>
        </w:rPr>
        <w:t>các chứng chỉ tiếng Anh quốc tế được quy đổi điểm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2238"/>
        <w:gridCol w:w="2852"/>
        <w:gridCol w:w="2335"/>
      </w:tblGrid>
      <w:tr w:rsidR="00144947" w:rsidRPr="004934C0" w14:paraId="6EDDD85F" w14:textId="77777777" w:rsidTr="00EA569D">
        <w:trPr>
          <w:jc w:val="center"/>
        </w:trPr>
        <w:tc>
          <w:tcPr>
            <w:tcW w:w="946" w:type="pct"/>
            <w:shd w:val="clear" w:color="auto" w:fill="auto"/>
            <w:vAlign w:val="center"/>
          </w:tcPr>
          <w:p w14:paraId="0599F91D" w14:textId="77777777" w:rsidR="00144947" w:rsidRPr="004934C0" w:rsidRDefault="00144947" w:rsidP="00EA569D">
            <w:pPr>
              <w:spacing w:line="360" w:lineRule="auto"/>
              <w:jc w:val="center"/>
              <w:rPr>
                <w:b/>
                <w:spacing w:val="-10"/>
                <w:sz w:val="26"/>
                <w:szCs w:val="26"/>
                <w:lang w:val="sv-SE"/>
              </w:rPr>
            </w:pPr>
            <w:r w:rsidRPr="004934C0">
              <w:rPr>
                <w:b/>
                <w:spacing w:val="-10"/>
                <w:sz w:val="26"/>
                <w:szCs w:val="26"/>
                <w:lang w:val="sv-SE"/>
              </w:rPr>
              <w:t>IELTS</w:t>
            </w:r>
          </w:p>
        </w:tc>
        <w:tc>
          <w:tcPr>
            <w:tcW w:w="1222" w:type="pct"/>
            <w:shd w:val="clear" w:color="auto" w:fill="auto"/>
            <w:vAlign w:val="center"/>
          </w:tcPr>
          <w:p w14:paraId="537ACDD8" w14:textId="1CE65AE4" w:rsidR="00144947" w:rsidRPr="004934C0" w:rsidRDefault="00144947" w:rsidP="00EA569D">
            <w:pPr>
              <w:spacing w:line="360" w:lineRule="auto"/>
              <w:jc w:val="center"/>
              <w:rPr>
                <w:bCs/>
                <w:color w:val="FF0000"/>
                <w:spacing w:val="-10"/>
                <w:sz w:val="26"/>
                <w:szCs w:val="26"/>
                <w:lang w:val="sv-SE"/>
              </w:rPr>
            </w:pPr>
            <w:r w:rsidRPr="004934C0">
              <w:rPr>
                <w:b/>
                <w:spacing w:val="-10"/>
                <w:sz w:val="26"/>
                <w:szCs w:val="26"/>
                <w:lang w:val="sv-SE"/>
              </w:rPr>
              <w:t>TOEFL</w:t>
            </w:r>
            <w:r w:rsidR="00EA569D">
              <w:rPr>
                <w:b/>
                <w:spacing w:val="-10"/>
                <w:sz w:val="26"/>
                <w:szCs w:val="26"/>
                <w:lang w:val="sv-SE"/>
              </w:rPr>
              <w:t xml:space="preserve"> </w:t>
            </w:r>
            <w:r w:rsidRPr="004934C0">
              <w:rPr>
                <w:b/>
                <w:spacing w:val="-10"/>
                <w:sz w:val="26"/>
                <w:szCs w:val="26"/>
                <w:lang w:val="sv-SE"/>
              </w:rPr>
              <w:t>iBT</w:t>
            </w:r>
          </w:p>
        </w:tc>
        <w:tc>
          <w:tcPr>
            <w:tcW w:w="1557" w:type="pct"/>
            <w:vAlign w:val="center"/>
          </w:tcPr>
          <w:p w14:paraId="2937C265" w14:textId="77777777" w:rsidR="00144947" w:rsidRPr="004934C0" w:rsidRDefault="00144947" w:rsidP="00EA569D">
            <w:pPr>
              <w:spacing w:line="360" w:lineRule="auto"/>
              <w:jc w:val="center"/>
              <w:rPr>
                <w:bCs/>
                <w:color w:val="FF0000"/>
                <w:spacing w:val="-10"/>
                <w:sz w:val="26"/>
                <w:szCs w:val="26"/>
                <w:lang w:val="sv-SE"/>
              </w:rPr>
            </w:pPr>
            <w:r w:rsidRPr="004934C0">
              <w:rPr>
                <w:b/>
                <w:spacing w:val="-10"/>
                <w:sz w:val="26"/>
                <w:szCs w:val="26"/>
                <w:lang w:val="sv-SE"/>
              </w:rPr>
              <w:t>TOEIC (L&amp;R/S/W)</w:t>
            </w:r>
          </w:p>
        </w:tc>
        <w:tc>
          <w:tcPr>
            <w:tcW w:w="1276" w:type="pct"/>
            <w:shd w:val="clear" w:color="auto" w:fill="auto"/>
            <w:vAlign w:val="center"/>
          </w:tcPr>
          <w:p w14:paraId="5C1D65F9" w14:textId="5C3E7A02" w:rsidR="00144947" w:rsidRPr="004934C0" w:rsidRDefault="00144947" w:rsidP="00EA569D">
            <w:pPr>
              <w:spacing w:line="360" w:lineRule="auto"/>
              <w:jc w:val="center"/>
              <w:rPr>
                <w:b/>
                <w:spacing w:val="-10"/>
                <w:sz w:val="26"/>
                <w:szCs w:val="26"/>
                <w:lang w:val="sv-SE"/>
              </w:rPr>
            </w:pPr>
            <w:r w:rsidRPr="004934C0">
              <w:rPr>
                <w:b/>
                <w:spacing w:val="-10"/>
                <w:sz w:val="26"/>
                <w:szCs w:val="26"/>
                <w:lang w:val="sv-SE"/>
              </w:rPr>
              <w:t xml:space="preserve">Điểm </w:t>
            </w:r>
            <w:r w:rsidR="00EA569D">
              <w:rPr>
                <w:b/>
                <w:spacing w:val="-10"/>
                <w:sz w:val="26"/>
                <w:szCs w:val="26"/>
                <w:lang w:val="sv-SE"/>
              </w:rPr>
              <w:t xml:space="preserve"> </w:t>
            </w:r>
            <w:r w:rsidRPr="004934C0">
              <w:rPr>
                <w:b/>
                <w:spacing w:val="-10"/>
                <w:sz w:val="26"/>
                <w:szCs w:val="26"/>
                <w:lang w:val="sv-SE"/>
              </w:rPr>
              <w:t>quy đổi</w:t>
            </w:r>
          </w:p>
        </w:tc>
      </w:tr>
      <w:tr w:rsidR="00144947" w:rsidRPr="004934C0" w14:paraId="632B97CB" w14:textId="77777777" w:rsidTr="00EA569D">
        <w:trPr>
          <w:jc w:val="center"/>
        </w:trPr>
        <w:tc>
          <w:tcPr>
            <w:tcW w:w="946" w:type="pct"/>
            <w:shd w:val="clear" w:color="auto" w:fill="auto"/>
            <w:vAlign w:val="center"/>
          </w:tcPr>
          <w:p w14:paraId="4FC2A953"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7.5-9.0</w:t>
            </w:r>
          </w:p>
        </w:tc>
        <w:tc>
          <w:tcPr>
            <w:tcW w:w="1222" w:type="pct"/>
            <w:shd w:val="clear" w:color="auto" w:fill="auto"/>
            <w:vAlign w:val="center"/>
          </w:tcPr>
          <w:p w14:paraId="22DC8C0D" w14:textId="7867A4EB"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102</w:t>
            </w:r>
            <w:r w:rsidR="00EA569D">
              <w:rPr>
                <w:bCs/>
                <w:spacing w:val="-10"/>
                <w:sz w:val="26"/>
                <w:szCs w:val="26"/>
                <w:lang w:val="sv-SE"/>
              </w:rPr>
              <w:t xml:space="preserve"> </w:t>
            </w:r>
            <w:r>
              <w:rPr>
                <w:bCs/>
                <w:spacing w:val="-10"/>
                <w:sz w:val="26"/>
                <w:szCs w:val="26"/>
                <w:lang w:val="sv-SE"/>
              </w:rPr>
              <w:t>trở lên</w:t>
            </w:r>
          </w:p>
        </w:tc>
        <w:tc>
          <w:tcPr>
            <w:tcW w:w="1557" w:type="pct"/>
            <w:vAlign w:val="center"/>
          </w:tcPr>
          <w:p w14:paraId="01F58666"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965/190/190</w:t>
            </w:r>
            <w:r>
              <w:rPr>
                <w:bCs/>
                <w:spacing w:val="-10"/>
                <w:sz w:val="26"/>
                <w:szCs w:val="26"/>
                <w:lang w:val="sv-SE"/>
              </w:rPr>
              <w:t xml:space="preserve"> trở lên</w:t>
            </w:r>
          </w:p>
        </w:tc>
        <w:tc>
          <w:tcPr>
            <w:tcW w:w="1276" w:type="pct"/>
            <w:shd w:val="clear" w:color="auto" w:fill="auto"/>
            <w:vAlign w:val="center"/>
          </w:tcPr>
          <w:p w14:paraId="4331A8F5"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10</w:t>
            </w:r>
          </w:p>
        </w:tc>
      </w:tr>
      <w:tr w:rsidR="00144947" w:rsidRPr="004934C0" w14:paraId="6911B290" w14:textId="77777777" w:rsidTr="00EA569D">
        <w:trPr>
          <w:jc w:val="center"/>
        </w:trPr>
        <w:tc>
          <w:tcPr>
            <w:tcW w:w="946" w:type="pct"/>
            <w:shd w:val="clear" w:color="auto" w:fill="auto"/>
            <w:vAlign w:val="bottom"/>
          </w:tcPr>
          <w:p w14:paraId="1A6B40F5"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7.0</w:t>
            </w:r>
          </w:p>
        </w:tc>
        <w:tc>
          <w:tcPr>
            <w:tcW w:w="1222" w:type="pct"/>
            <w:shd w:val="clear" w:color="auto" w:fill="auto"/>
          </w:tcPr>
          <w:p w14:paraId="1FA7B44C"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94-101</w:t>
            </w:r>
          </w:p>
        </w:tc>
        <w:tc>
          <w:tcPr>
            <w:tcW w:w="1557" w:type="pct"/>
          </w:tcPr>
          <w:p w14:paraId="7FBC9169"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945/180/180</w:t>
            </w:r>
          </w:p>
        </w:tc>
        <w:tc>
          <w:tcPr>
            <w:tcW w:w="1276" w:type="pct"/>
            <w:shd w:val="clear" w:color="auto" w:fill="auto"/>
            <w:vAlign w:val="bottom"/>
          </w:tcPr>
          <w:p w14:paraId="00236621"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9.5</w:t>
            </w:r>
          </w:p>
        </w:tc>
      </w:tr>
      <w:tr w:rsidR="00144947" w:rsidRPr="004934C0" w14:paraId="68DD8239" w14:textId="77777777" w:rsidTr="00EA569D">
        <w:trPr>
          <w:jc w:val="center"/>
        </w:trPr>
        <w:tc>
          <w:tcPr>
            <w:tcW w:w="946" w:type="pct"/>
            <w:shd w:val="clear" w:color="auto" w:fill="auto"/>
            <w:vAlign w:val="bottom"/>
          </w:tcPr>
          <w:p w14:paraId="66FC2F74"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6.5</w:t>
            </w:r>
          </w:p>
        </w:tc>
        <w:tc>
          <w:tcPr>
            <w:tcW w:w="1222" w:type="pct"/>
            <w:shd w:val="clear" w:color="auto" w:fill="auto"/>
          </w:tcPr>
          <w:p w14:paraId="73B56801"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79-93</w:t>
            </w:r>
          </w:p>
        </w:tc>
        <w:tc>
          <w:tcPr>
            <w:tcW w:w="1557" w:type="pct"/>
          </w:tcPr>
          <w:p w14:paraId="1163D9AA"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890/170/170</w:t>
            </w:r>
          </w:p>
        </w:tc>
        <w:tc>
          <w:tcPr>
            <w:tcW w:w="1276" w:type="pct"/>
            <w:shd w:val="clear" w:color="auto" w:fill="auto"/>
            <w:vAlign w:val="bottom"/>
          </w:tcPr>
          <w:p w14:paraId="3EA2066E"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9.0</w:t>
            </w:r>
          </w:p>
        </w:tc>
      </w:tr>
      <w:tr w:rsidR="00144947" w:rsidRPr="004934C0" w14:paraId="512C1438" w14:textId="77777777" w:rsidTr="00EA569D">
        <w:trPr>
          <w:jc w:val="center"/>
        </w:trPr>
        <w:tc>
          <w:tcPr>
            <w:tcW w:w="946" w:type="pct"/>
            <w:shd w:val="clear" w:color="auto" w:fill="auto"/>
            <w:vAlign w:val="bottom"/>
          </w:tcPr>
          <w:p w14:paraId="14D9C3DD"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6.0</w:t>
            </w:r>
          </w:p>
        </w:tc>
        <w:tc>
          <w:tcPr>
            <w:tcW w:w="1222" w:type="pct"/>
            <w:shd w:val="clear" w:color="auto" w:fill="auto"/>
          </w:tcPr>
          <w:p w14:paraId="013BB222"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60-78</w:t>
            </w:r>
          </w:p>
        </w:tc>
        <w:tc>
          <w:tcPr>
            <w:tcW w:w="1557" w:type="pct"/>
          </w:tcPr>
          <w:p w14:paraId="6A2D6258"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840/160/160</w:t>
            </w:r>
          </w:p>
        </w:tc>
        <w:tc>
          <w:tcPr>
            <w:tcW w:w="1276" w:type="pct"/>
            <w:shd w:val="clear" w:color="auto" w:fill="auto"/>
            <w:vAlign w:val="bottom"/>
          </w:tcPr>
          <w:p w14:paraId="6A22B950"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8.5</w:t>
            </w:r>
          </w:p>
        </w:tc>
      </w:tr>
      <w:tr w:rsidR="00144947" w:rsidRPr="004934C0" w14:paraId="7E39A079" w14:textId="77777777" w:rsidTr="00EA569D">
        <w:trPr>
          <w:jc w:val="center"/>
        </w:trPr>
        <w:tc>
          <w:tcPr>
            <w:tcW w:w="946" w:type="pct"/>
            <w:shd w:val="clear" w:color="auto" w:fill="auto"/>
            <w:vAlign w:val="bottom"/>
          </w:tcPr>
          <w:p w14:paraId="2310803D"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lastRenderedPageBreak/>
              <w:t>5.5</w:t>
            </w:r>
          </w:p>
        </w:tc>
        <w:tc>
          <w:tcPr>
            <w:tcW w:w="1222" w:type="pct"/>
            <w:shd w:val="clear" w:color="auto" w:fill="auto"/>
          </w:tcPr>
          <w:p w14:paraId="4B145A1C"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46-59</w:t>
            </w:r>
          </w:p>
        </w:tc>
        <w:tc>
          <w:tcPr>
            <w:tcW w:w="1557" w:type="pct"/>
          </w:tcPr>
          <w:p w14:paraId="66D1B59E"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785/160/150</w:t>
            </w:r>
          </w:p>
        </w:tc>
        <w:tc>
          <w:tcPr>
            <w:tcW w:w="1276" w:type="pct"/>
            <w:shd w:val="clear" w:color="auto" w:fill="auto"/>
            <w:vAlign w:val="bottom"/>
          </w:tcPr>
          <w:p w14:paraId="16315940"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8.0</w:t>
            </w:r>
          </w:p>
        </w:tc>
      </w:tr>
    </w:tbl>
    <w:bookmarkEnd w:id="3"/>
    <w:p w14:paraId="03CE32F4" w14:textId="77777777" w:rsidR="00144947" w:rsidRPr="00BC7D58" w:rsidRDefault="00144947" w:rsidP="00303060">
      <w:pPr>
        <w:pStyle w:val="ListParagraph"/>
        <w:numPr>
          <w:ilvl w:val="0"/>
          <w:numId w:val="25"/>
        </w:numPr>
        <w:spacing w:before="240" w:line="312" w:lineRule="auto"/>
        <w:ind w:left="360" w:firstLine="0"/>
        <w:jc w:val="both"/>
        <w:rPr>
          <w:b/>
          <w:bCs/>
          <w:color w:val="1F3864" w:themeColor="accent1" w:themeShade="80"/>
          <w:sz w:val="26"/>
          <w:szCs w:val="26"/>
          <w:lang w:val="sv-SE"/>
        </w:rPr>
      </w:pPr>
      <w:r w:rsidRPr="00BC7D58">
        <w:rPr>
          <w:b/>
          <w:bCs/>
          <w:color w:val="1F3864" w:themeColor="accent1" w:themeShade="80"/>
          <w:sz w:val="26"/>
          <w:szCs w:val="26"/>
          <w:lang w:val="sv-SE"/>
        </w:rPr>
        <w:t xml:space="preserve">Nhóm 2 sử dụng kết hợp điểm quy đổi chứng chỉ tiếng Anh quốc tế với điểm thi tốt nghiệp trung học phổ thông năm 2024, cụ thể là: </w:t>
      </w:r>
    </w:p>
    <w:p w14:paraId="18856AD2" w14:textId="77777777" w:rsidR="00144947" w:rsidRPr="00EC7E40" w:rsidRDefault="00144947" w:rsidP="00303060">
      <w:pPr>
        <w:pStyle w:val="ListParagraph"/>
        <w:numPr>
          <w:ilvl w:val="0"/>
          <w:numId w:val="2"/>
        </w:numPr>
        <w:spacing w:before="120" w:after="120" w:line="312" w:lineRule="auto"/>
        <w:ind w:left="0" w:firstLine="562"/>
        <w:jc w:val="both"/>
        <w:rPr>
          <w:sz w:val="26"/>
          <w:szCs w:val="26"/>
          <w:lang w:val="sv-SE"/>
        </w:rPr>
      </w:pPr>
      <w:r w:rsidRPr="00EC7E40">
        <w:rPr>
          <w:i/>
          <w:iCs/>
          <w:spacing w:val="-10"/>
          <w:sz w:val="26"/>
          <w:szCs w:val="26"/>
          <w:lang w:val="sv-SE"/>
        </w:rPr>
        <w:t xml:space="preserve">Điều kiện nhận hồ sơ: </w:t>
      </w:r>
      <w:r w:rsidRPr="00EC7E40">
        <w:rPr>
          <w:spacing w:val="-10"/>
          <w:sz w:val="26"/>
          <w:szCs w:val="26"/>
          <w:lang w:val="sv-SE"/>
        </w:rPr>
        <w:t>Thí sinh</w:t>
      </w:r>
      <w:r w:rsidRPr="006D7F34">
        <w:rPr>
          <w:spacing w:val="-10"/>
          <w:sz w:val="26"/>
          <w:szCs w:val="26"/>
          <w:lang w:val="sv-SE"/>
        </w:rPr>
        <w:t xml:space="preserve"> có</w:t>
      </w:r>
      <w:r w:rsidRPr="00EC7E40">
        <w:rPr>
          <w:spacing w:val="-10"/>
          <w:sz w:val="26"/>
          <w:szCs w:val="26"/>
          <w:lang w:val="sv-SE"/>
        </w:rPr>
        <w:t xml:space="preserve"> chứng chỉ tiếng Anh quốc tế trong thời hạn 02 năm tính đến ngày 01/6/202</w:t>
      </w:r>
      <w:r>
        <w:rPr>
          <w:spacing w:val="-10"/>
          <w:sz w:val="26"/>
          <w:szCs w:val="26"/>
          <w:lang w:val="sv-SE"/>
        </w:rPr>
        <w:t>4</w:t>
      </w:r>
      <w:r w:rsidRPr="00EC7E40">
        <w:rPr>
          <w:spacing w:val="-10"/>
          <w:sz w:val="26"/>
          <w:szCs w:val="26"/>
          <w:lang w:val="sv-SE"/>
        </w:rPr>
        <w:t xml:space="preserve"> đạt </w:t>
      </w:r>
      <w:r w:rsidRPr="00EC7E40">
        <w:rPr>
          <w:b/>
          <w:bCs/>
          <w:spacing w:val="-10"/>
          <w:sz w:val="26"/>
          <w:szCs w:val="26"/>
          <w:lang w:val="sv-SE"/>
        </w:rPr>
        <w:t xml:space="preserve">IELTS 5.5 </w:t>
      </w:r>
      <w:r w:rsidRPr="00EC7E40">
        <w:rPr>
          <w:spacing w:val="-10"/>
          <w:sz w:val="26"/>
          <w:szCs w:val="26"/>
          <w:lang w:val="sv-SE"/>
        </w:rPr>
        <w:t xml:space="preserve">hoặc </w:t>
      </w:r>
      <w:r w:rsidRPr="00EC7E40">
        <w:rPr>
          <w:b/>
          <w:bCs/>
          <w:spacing w:val="-10"/>
          <w:sz w:val="26"/>
          <w:szCs w:val="26"/>
          <w:lang w:val="sv-SE"/>
        </w:rPr>
        <w:t>TOEFL iBT 46</w:t>
      </w:r>
      <w:r w:rsidRPr="00EC7E40">
        <w:rPr>
          <w:spacing w:val="-10"/>
          <w:sz w:val="26"/>
          <w:szCs w:val="26"/>
          <w:lang w:val="sv-SE"/>
        </w:rPr>
        <w:t xml:space="preserve"> hoặc </w:t>
      </w:r>
      <w:r w:rsidRPr="00EC7E40">
        <w:rPr>
          <w:b/>
          <w:bCs/>
          <w:spacing w:val="-10"/>
          <w:sz w:val="26"/>
          <w:szCs w:val="26"/>
          <w:lang w:val="sv-SE"/>
        </w:rPr>
        <w:t>TOEIC</w:t>
      </w:r>
      <w:r w:rsidRPr="00EC7E40">
        <w:rPr>
          <w:spacing w:val="-10"/>
          <w:sz w:val="26"/>
          <w:szCs w:val="26"/>
          <w:lang w:val="sv-SE"/>
        </w:rPr>
        <w:t xml:space="preserve"> (4 kỹ năng: </w:t>
      </w:r>
      <w:r w:rsidRPr="00EC7E40">
        <w:rPr>
          <w:b/>
          <w:bCs/>
          <w:spacing w:val="-10"/>
          <w:sz w:val="26"/>
          <w:szCs w:val="26"/>
          <w:lang w:val="sv-SE"/>
        </w:rPr>
        <w:t>L&amp;R 785, S 160, W 150</w:t>
      </w:r>
      <w:r w:rsidRPr="00EC7E40">
        <w:rPr>
          <w:spacing w:val="-10"/>
          <w:sz w:val="26"/>
          <w:szCs w:val="26"/>
          <w:lang w:val="sv-SE"/>
        </w:rPr>
        <w:t xml:space="preserve">) </w:t>
      </w:r>
      <w:r w:rsidRPr="00EC7E40">
        <w:rPr>
          <w:sz w:val="26"/>
          <w:szCs w:val="26"/>
          <w:lang w:val="sv-SE"/>
        </w:rPr>
        <w:t xml:space="preserve">trở lên và </w:t>
      </w:r>
      <w:r>
        <w:rPr>
          <w:sz w:val="26"/>
          <w:szCs w:val="26"/>
          <w:lang w:val="sv-SE"/>
        </w:rPr>
        <w:t xml:space="preserve">có </w:t>
      </w:r>
      <w:r w:rsidRPr="00EC7E40">
        <w:rPr>
          <w:sz w:val="26"/>
          <w:szCs w:val="26"/>
          <w:lang w:val="sv-SE"/>
        </w:rPr>
        <w:t>điểm thi TN THPT năm 202</w:t>
      </w:r>
      <w:r>
        <w:rPr>
          <w:sz w:val="26"/>
          <w:szCs w:val="26"/>
          <w:lang w:val="sv-SE"/>
        </w:rPr>
        <w:t>4</w:t>
      </w:r>
      <w:r w:rsidRPr="00EC7E40">
        <w:rPr>
          <w:sz w:val="26"/>
          <w:szCs w:val="26"/>
          <w:lang w:val="sv-SE"/>
        </w:rPr>
        <w:t xml:space="preserve"> của </w:t>
      </w:r>
      <w:r w:rsidRPr="008F3FD5">
        <w:rPr>
          <w:b/>
          <w:bCs/>
          <w:sz w:val="26"/>
          <w:szCs w:val="26"/>
          <w:lang w:val="sv-SE"/>
        </w:rPr>
        <w:t>môn Toán và 01 môn</w:t>
      </w:r>
      <w:r w:rsidRPr="00EC7E40">
        <w:rPr>
          <w:sz w:val="26"/>
          <w:szCs w:val="26"/>
          <w:lang w:val="sv-SE"/>
        </w:rPr>
        <w:t xml:space="preserve"> khác </w:t>
      </w:r>
      <w:r>
        <w:rPr>
          <w:sz w:val="26"/>
          <w:szCs w:val="26"/>
          <w:lang w:val="sv-SE"/>
        </w:rPr>
        <w:t xml:space="preserve">môn </w:t>
      </w:r>
      <w:r w:rsidRPr="00EC7E40">
        <w:rPr>
          <w:sz w:val="26"/>
          <w:szCs w:val="26"/>
          <w:lang w:val="sv-SE"/>
        </w:rPr>
        <w:t xml:space="preserve">tiếng Anh </w:t>
      </w:r>
      <w:r>
        <w:rPr>
          <w:sz w:val="26"/>
          <w:szCs w:val="26"/>
          <w:lang w:val="sv-SE"/>
        </w:rPr>
        <w:t xml:space="preserve">thuộc các </w:t>
      </w:r>
      <w:r w:rsidRPr="00EC7E40">
        <w:rPr>
          <w:sz w:val="26"/>
          <w:szCs w:val="26"/>
          <w:lang w:val="sv-SE"/>
        </w:rPr>
        <w:t>tổ hợp xét tuyển của Trường.</w:t>
      </w:r>
      <w:r w:rsidRPr="005A393E">
        <w:rPr>
          <w:sz w:val="26"/>
          <w:szCs w:val="26"/>
          <w:lang w:val="sv-SE"/>
        </w:rPr>
        <w:t xml:space="preserve"> </w:t>
      </w:r>
    </w:p>
    <w:p w14:paraId="515FCC43" w14:textId="77777777" w:rsidR="00144947" w:rsidRPr="00EC7E40" w:rsidRDefault="00144947" w:rsidP="00303060">
      <w:pPr>
        <w:pStyle w:val="ListParagraph"/>
        <w:numPr>
          <w:ilvl w:val="0"/>
          <w:numId w:val="2"/>
        </w:numPr>
        <w:spacing w:before="120" w:after="120" w:line="312" w:lineRule="auto"/>
        <w:ind w:left="0" w:firstLine="562"/>
        <w:jc w:val="both"/>
        <w:rPr>
          <w:sz w:val="26"/>
          <w:szCs w:val="26"/>
          <w:lang w:val="sv-SE"/>
        </w:rPr>
      </w:pPr>
      <w:r w:rsidRPr="00EC7E40">
        <w:rPr>
          <w:i/>
          <w:iCs/>
          <w:sz w:val="26"/>
          <w:szCs w:val="26"/>
          <w:lang w:val="sv-SE"/>
        </w:rPr>
        <w:t>Chỉ tiêu</w:t>
      </w:r>
      <w:r w:rsidRPr="00EC7E40">
        <w:rPr>
          <w:sz w:val="26"/>
          <w:szCs w:val="26"/>
          <w:lang w:val="sv-SE"/>
        </w:rPr>
        <w:t>:</w:t>
      </w:r>
      <w:r w:rsidRPr="00EC7E40">
        <w:rPr>
          <w:b/>
          <w:bCs/>
          <w:sz w:val="26"/>
          <w:szCs w:val="26"/>
          <w:lang w:val="sv-SE"/>
        </w:rPr>
        <w:t xml:space="preserve"> </w:t>
      </w:r>
      <w:r>
        <w:rPr>
          <w:b/>
          <w:bCs/>
          <w:sz w:val="26"/>
          <w:szCs w:val="26"/>
          <w:lang w:val="sv-SE"/>
        </w:rPr>
        <w:t>30</w:t>
      </w:r>
      <w:r w:rsidRPr="00EC7E40">
        <w:rPr>
          <w:b/>
          <w:bCs/>
          <w:sz w:val="26"/>
          <w:szCs w:val="26"/>
          <w:lang w:val="sv-SE"/>
        </w:rPr>
        <w:t>%</w:t>
      </w:r>
      <w:r w:rsidRPr="00EC7E40">
        <w:rPr>
          <w:sz w:val="26"/>
          <w:szCs w:val="26"/>
          <w:lang w:val="sv-SE"/>
        </w:rPr>
        <w:t xml:space="preserve"> theo mã tuyển sinh và theo tổng chỉ tiêu.</w:t>
      </w:r>
    </w:p>
    <w:p w14:paraId="632BF53D" w14:textId="77777777" w:rsidR="00144947" w:rsidRPr="00A311D5" w:rsidRDefault="00144947" w:rsidP="00303060">
      <w:pPr>
        <w:widowControl w:val="0"/>
        <w:numPr>
          <w:ilvl w:val="0"/>
          <w:numId w:val="2"/>
        </w:numPr>
        <w:autoSpaceDN w:val="0"/>
        <w:spacing w:before="120" w:after="120" w:line="312" w:lineRule="auto"/>
        <w:ind w:left="0" w:firstLine="562"/>
        <w:jc w:val="both"/>
        <w:rPr>
          <w:iCs/>
          <w:sz w:val="26"/>
          <w:szCs w:val="26"/>
          <w:lang w:val="sv-SE"/>
        </w:rPr>
      </w:pPr>
      <w:r w:rsidRPr="00A311D5">
        <w:rPr>
          <w:i/>
          <w:iCs/>
          <w:sz w:val="26"/>
          <w:szCs w:val="26"/>
          <w:lang w:val="sv-SE"/>
        </w:rPr>
        <w:t>Cách thức xét tuyển</w:t>
      </w:r>
      <w:r w:rsidRPr="00F062C2">
        <w:rPr>
          <w:sz w:val="26"/>
          <w:szCs w:val="26"/>
          <w:lang w:val="sv-SE"/>
        </w:rPr>
        <w:t>:</w:t>
      </w:r>
      <w:r w:rsidRPr="00A311D5">
        <w:rPr>
          <w:sz w:val="26"/>
          <w:szCs w:val="26"/>
          <w:lang w:val="sv-SE"/>
        </w:rPr>
        <w:t xml:space="preserve"> xét từ cao xuống thấp cho đến hết chỉ tiêu theo điểm xét tuyển. </w:t>
      </w:r>
      <w:r w:rsidRPr="00A311D5">
        <w:rPr>
          <w:iCs/>
          <w:sz w:val="26"/>
          <w:szCs w:val="26"/>
          <w:lang w:val="sv-SE"/>
        </w:rPr>
        <w:t>Điểm xét tuyển (ĐXT) theo thang 30 được xác định như sau:</w:t>
      </w:r>
    </w:p>
    <w:p w14:paraId="286C0944" w14:textId="77777777" w:rsidR="00144947" w:rsidRPr="00A91A19" w:rsidRDefault="00144947" w:rsidP="00303060">
      <w:pPr>
        <w:pStyle w:val="ListParagraph"/>
        <w:widowControl w:val="0"/>
        <w:autoSpaceDN w:val="0"/>
        <w:spacing w:before="120" w:after="120" w:line="288" w:lineRule="auto"/>
        <w:ind w:left="0" w:firstLine="562"/>
        <w:rPr>
          <w:b/>
          <w:bCs/>
          <w:sz w:val="26"/>
          <w:szCs w:val="26"/>
          <w:lang w:val="sv-SE"/>
        </w:rPr>
      </w:pPr>
      <w:r w:rsidRPr="00A91A19">
        <w:rPr>
          <w:b/>
          <w:bCs/>
          <w:sz w:val="26"/>
          <w:szCs w:val="26"/>
          <w:lang w:val="sv-SE"/>
        </w:rPr>
        <w:t xml:space="preserve">   ĐXT = điểm quy đổi CCTAQT  + tổng điểm 2 môn xét tuyển</w:t>
      </w:r>
    </w:p>
    <w:p w14:paraId="53AC42F4" w14:textId="77777777" w:rsidR="00144947" w:rsidRPr="00A311D5" w:rsidRDefault="00144947" w:rsidP="00303060">
      <w:pPr>
        <w:pStyle w:val="ListParagraph"/>
        <w:widowControl w:val="0"/>
        <w:autoSpaceDN w:val="0"/>
        <w:spacing w:before="120" w:after="120" w:line="288" w:lineRule="auto"/>
        <w:ind w:left="0" w:firstLine="562"/>
        <w:rPr>
          <w:b/>
          <w:bCs/>
          <w:sz w:val="26"/>
          <w:szCs w:val="26"/>
          <w:lang w:val="sv-SE"/>
        </w:rPr>
      </w:pPr>
      <w:r w:rsidRPr="00A311D5">
        <w:rPr>
          <w:b/>
          <w:bCs/>
          <w:sz w:val="26"/>
          <w:szCs w:val="26"/>
          <w:lang w:val="sv-SE"/>
        </w:rPr>
        <w:t xml:space="preserve">            + điểm ưu tiên (nếu có) </w:t>
      </w:r>
    </w:p>
    <w:p w14:paraId="12916EE6" w14:textId="77777777" w:rsidR="00144947" w:rsidRPr="00D356F8" w:rsidRDefault="00144947" w:rsidP="00303060">
      <w:pPr>
        <w:widowControl w:val="0"/>
        <w:autoSpaceDN w:val="0"/>
        <w:spacing w:before="120" w:after="120" w:line="288" w:lineRule="auto"/>
        <w:ind w:firstLine="562"/>
        <w:jc w:val="both"/>
        <w:rPr>
          <w:sz w:val="26"/>
          <w:szCs w:val="26"/>
          <w:lang w:val="sv-SE"/>
        </w:rPr>
      </w:pPr>
      <w:r w:rsidRPr="00A311D5">
        <w:rPr>
          <w:sz w:val="26"/>
          <w:szCs w:val="26"/>
          <w:lang w:val="sv-SE"/>
        </w:rPr>
        <w:t xml:space="preserve">Trong đó:   </w:t>
      </w:r>
      <w:r w:rsidRPr="00036E1B">
        <w:rPr>
          <w:sz w:val="26"/>
          <w:szCs w:val="26"/>
          <w:lang w:val="sv-SE"/>
        </w:rPr>
        <w:t>Tổng điểm 02 môn xét tuyển =</w:t>
      </w:r>
      <w:r w:rsidRPr="00A311D5">
        <w:rPr>
          <w:sz w:val="26"/>
          <w:szCs w:val="26"/>
          <w:lang w:val="sv-SE"/>
        </w:rPr>
        <w:t xml:space="preserve"> Tổng điểm thi tốt nghiệp THPT năm 202</w:t>
      </w:r>
      <w:r>
        <w:rPr>
          <w:sz w:val="26"/>
          <w:szCs w:val="26"/>
          <w:lang w:val="sv-SE"/>
        </w:rPr>
        <w:t>4</w:t>
      </w:r>
      <w:r w:rsidRPr="00A311D5">
        <w:rPr>
          <w:sz w:val="26"/>
          <w:szCs w:val="26"/>
          <w:lang w:val="sv-SE"/>
        </w:rPr>
        <w:t xml:space="preserve"> của môn </w:t>
      </w:r>
      <w:r w:rsidRPr="00A311D5">
        <w:rPr>
          <w:b/>
          <w:bCs/>
          <w:sz w:val="26"/>
          <w:szCs w:val="26"/>
          <w:lang w:val="sv-SE"/>
        </w:rPr>
        <w:t>Toán và 01 môn</w:t>
      </w:r>
      <w:r>
        <w:rPr>
          <w:b/>
          <w:bCs/>
          <w:sz w:val="26"/>
          <w:szCs w:val="26"/>
          <w:lang w:val="sv-SE"/>
        </w:rPr>
        <w:t xml:space="preserve"> </w:t>
      </w:r>
      <w:r w:rsidRPr="008F3FD5">
        <w:rPr>
          <w:sz w:val="26"/>
          <w:szCs w:val="26"/>
          <w:lang w:val="sv-SE"/>
        </w:rPr>
        <w:t>khác</w:t>
      </w:r>
      <w:r w:rsidRPr="00A311D5">
        <w:rPr>
          <w:sz w:val="26"/>
          <w:szCs w:val="26"/>
          <w:lang w:val="sv-SE"/>
        </w:rPr>
        <w:t xml:space="preserve"> </w:t>
      </w:r>
      <w:r>
        <w:rPr>
          <w:sz w:val="26"/>
          <w:szCs w:val="26"/>
          <w:lang w:val="sv-SE"/>
        </w:rPr>
        <w:t xml:space="preserve">môn tiếng Anh </w:t>
      </w:r>
      <w:r w:rsidRPr="00A311D5">
        <w:rPr>
          <w:sz w:val="26"/>
          <w:szCs w:val="26"/>
          <w:lang w:val="sv-SE"/>
        </w:rPr>
        <w:t xml:space="preserve">thuộc các tổ hợp xét tuyển của Trường. </w:t>
      </w:r>
      <w:r>
        <w:rPr>
          <w:sz w:val="26"/>
          <w:szCs w:val="26"/>
          <w:lang w:val="sv-SE"/>
        </w:rPr>
        <w:t>C</w:t>
      </w:r>
      <w:r w:rsidRPr="00D356F8">
        <w:rPr>
          <w:sz w:val="26"/>
          <w:szCs w:val="26"/>
          <w:lang w:val="sv-SE"/>
        </w:rPr>
        <w:t>ác chứng chỉ tiếng Anh quốc tế được quy đổi điểm như sau: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3"/>
        <w:gridCol w:w="2238"/>
        <w:gridCol w:w="2852"/>
        <w:gridCol w:w="2335"/>
      </w:tblGrid>
      <w:tr w:rsidR="00144947" w:rsidRPr="004934C0" w14:paraId="24B1AFD1" w14:textId="77777777" w:rsidTr="00EA569D">
        <w:trPr>
          <w:jc w:val="center"/>
        </w:trPr>
        <w:tc>
          <w:tcPr>
            <w:tcW w:w="946" w:type="pct"/>
            <w:shd w:val="clear" w:color="auto" w:fill="auto"/>
            <w:vAlign w:val="center"/>
          </w:tcPr>
          <w:p w14:paraId="70582260" w14:textId="77777777" w:rsidR="00144947" w:rsidRPr="004934C0" w:rsidRDefault="00144947" w:rsidP="00EA569D">
            <w:pPr>
              <w:spacing w:line="360" w:lineRule="auto"/>
              <w:jc w:val="center"/>
              <w:rPr>
                <w:b/>
                <w:spacing w:val="-10"/>
                <w:sz w:val="26"/>
                <w:szCs w:val="26"/>
                <w:lang w:val="sv-SE"/>
              </w:rPr>
            </w:pPr>
            <w:r w:rsidRPr="004934C0">
              <w:rPr>
                <w:b/>
                <w:spacing w:val="-10"/>
                <w:sz w:val="26"/>
                <w:szCs w:val="26"/>
                <w:lang w:val="sv-SE"/>
              </w:rPr>
              <w:t>IELTS</w:t>
            </w:r>
          </w:p>
        </w:tc>
        <w:tc>
          <w:tcPr>
            <w:tcW w:w="1222" w:type="pct"/>
            <w:shd w:val="clear" w:color="auto" w:fill="auto"/>
            <w:vAlign w:val="center"/>
          </w:tcPr>
          <w:p w14:paraId="2954D630" w14:textId="0C9AFFB5" w:rsidR="00144947" w:rsidRPr="004934C0" w:rsidRDefault="00144947" w:rsidP="00EA569D">
            <w:pPr>
              <w:spacing w:line="360" w:lineRule="auto"/>
              <w:jc w:val="center"/>
              <w:rPr>
                <w:bCs/>
                <w:color w:val="FF0000"/>
                <w:spacing w:val="-10"/>
                <w:sz w:val="26"/>
                <w:szCs w:val="26"/>
                <w:lang w:val="sv-SE"/>
              </w:rPr>
            </w:pPr>
            <w:r w:rsidRPr="004934C0">
              <w:rPr>
                <w:b/>
                <w:spacing w:val="-10"/>
                <w:sz w:val="26"/>
                <w:szCs w:val="26"/>
                <w:lang w:val="sv-SE"/>
              </w:rPr>
              <w:t>TOEFL</w:t>
            </w:r>
            <w:r w:rsidR="00EA569D">
              <w:rPr>
                <w:b/>
                <w:spacing w:val="-10"/>
                <w:sz w:val="26"/>
                <w:szCs w:val="26"/>
                <w:lang w:val="sv-SE"/>
              </w:rPr>
              <w:t xml:space="preserve"> </w:t>
            </w:r>
            <w:r w:rsidRPr="004934C0">
              <w:rPr>
                <w:b/>
                <w:spacing w:val="-10"/>
                <w:sz w:val="26"/>
                <w:szCs w:val="26"/>
                <w:lang w:val="sv-SE"/>
              </w:rPr>
              <w:t>iBT</w:t>
            </w:r>
          </w:p>
        </w:tc>
        <w:tc>
          <w:tcPr>
            <w:tcW w:w="1557" w:type="pct"/>
            <w:vAlign w:val="center"/>
          </w:tcPr>
          <w:p w14:paraId="36A9C469" w14:textId="77777777" w:rsidR="00144947" w:rsidRPr="004934C0" w:rsidRDefault="00144947" w:rsidP="00EA569D">
            <w:pPr>
              <w:spacing w:line="360" w:lineRule="auto"/>
              <w:jc w:val="center"/>
              <w:rPr>
                <w:bCs/>
                <w:color w:val="FF0000"/>
                <w:spacing w:val="-10"/>
                <w:sz w:val="26"/>
                <w:szCs w:val="26"/>
                <w:lang w:val="sv-SE"/>
              </w:rPr>
            </w:pPr>
            <w:r w:rsidRPr="004934C0">
              <w:rPr>
                <w:b/>
                <w:spacing w:val="-10"/>
                <w:sz w:val="26"/>
                <w:szCs w:val="26"/>
                <w:lang w:val="sv-SE"/>
              </w:rPr>
              <w:t>TOEIC (L&amp;R/S/W)</w:t>
            </w:r>
          </w:p>
        </w:tc>
        <w:tc>
          <w:tcPr>
            <w:tcW w:w="1276" w:type="pct"/>
            <w:shd w:val="clear" w:color="auto" w:fill="auto"/>
            <w:vAlign w:val="center"/>
          </w:tcPr>
          <w:p w14:paraId="2BFD04E6" w14:textId="315082BE" w:rsidR="00144947" w:rsidRPr="004934C0" w:rsidRDefault="00144947" w:rsidP="00EA569D">
            <w:pPr>
              <w:spacing w:line="360" w:lineRule="auto"/>
              <w:jc w:val="center"/>
              <w:rPr>
                <w:b/>
                <w:spacing w:val="-10"/>
                <w:sz w:val="26"/>
                <w:szCs w:val="26"/>
                <w:lang w:val="sv-SE"/>
              </w:rPr>
            </w:pPr>
            <w:r w:rsidRPr="004934C0">
              <w:rPr>
                <w:b/>
                <w:spacing w:val="-10"/>
                <w:sz w:val="26"/>
                <w:szCs w:val="26"/>
                <w:lang w:val="sv-SE"/>
              </w:rPr>
              <w:t>Điểm quy đổi</w:t>
            </w:r>
          </w:p>
        </w:tc>
      </w:tr>
      <w:tr w:rsidR="00144947" w:rsidRPr="004934C0" w14:paraId="43B232C6" w14:textId="77777777" w:rsidTr="00EA569D">
        <w:trPr>
          <w:jc w:val="center"/>
        </w:trPr>
        <w:tc>
          <w:tcPr>
            <w:tcW w:w="946" w:type="pct"/>
            <w:shd w:val="clear" w:color="auto" w:fill="auto"/>
            <w:vAlign w:val="center"/>
          </w:tcPr>
          <w:p w14:paraId="4FB2AA9C"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7.5-9.0</w:t>
            </w:r>
          </w:p>
        </w:tc>
        <w:tc>
          <w:tcPr>
            <w:tcW w:w="1222" w:type="pct"/>
            <w:shd w:val="clear" w:color="auto" w:fill="auto"/>
            <w:vAlign w:val="center"/>
          </w:tcPr>
          <w:p w14:paraId="2841C42E" w14:textId="423F03F0"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102</w:t>
            </w:r>
            <w:r w:rsidR="00EA569D">
              <w:rPr>
                <w:bCs/>
                <w:spacing w:val="-10"/>
                <w:sz w:val="26"/>
                <w:szCs w:val="26"/>
                <w:lang w:val="sv-SE"/>
              </w:rPr>
              <w:t xml:space="preserve"> </w:t>
            </w:r>
            <w:r>
              <w:rPr>
                <w:bCs/>
                <w:spacing w:val="-10"/>
                <w:sz w:val="26"/>
                <w:szCs w:val="26"/>
                <w:lang w:val="sv-SE"/>
              </w:rPr>
              <w:t>trở lên</w:t>
            </w:r>
          </w:p>
        </w:tc>
        <w:tc>
          <w:tcPr>
            <w:tcW w:w="1557" w:type="pct"/>
            <w:vAlign w:val="center"/>
          </w:tcPr>
          <w:p w14:paraId="7E0FCEE1"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965/190/190</w:t>
            </w:r>
            <w:r>
              <w:rPr>
                <w:bCs/>
                <w:spacing w:val="-10"/>
                <w:sz w:val="26"/>
                <w:szCs w:val="26"/>
                <w:lang w:val="sv-SE"/>
              </w:rPr>
              <w:t xml:space="preserve"> trở lên</w:t>
            </w:r>
          </w:p>
        </w:tc>
        <w:tc>
          <w:tcPr>
            <w:tcW w:w="1276" w:type="pct"/>
            <w:shd w:val="clear" w:color="auto" w:fill="auto"/>
            <w:vAlign w:val="center"/>
          </w:tcPr>
          <w:p w14:paraId="3F809A74"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10</w:t>
            </w:r>
          </w:p>
        </w:tc>
      </w:tr>
      <w:tr w:rsidR="00144947" w:rsidRPr="004934C0" w14:paraId="783F9463" w14:textId="77777777" w:rsidTr="00EA569D">
        <w:trPr>
          <w:jc w:val="center"/>
        </w:trPr>
        <w:tc>
          <w:tcPr>
            <w:tcW w:w="946" w:type="pct"/>
            <w:shd w:val="clear" w:color="auto" w:fill="auto"/>
            <w:vAlign w:val="bottom"/>
          </w:tcPr>
          <w:p w14:paraId="2652BF95"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7.0</w:t>
            </w:r>
          </w:p>
        </w:tc>
        <w:tc>
          <w:tcPr>
            <w:tcW w:w="1222" w:type="pct"/>
            <w:shd w:val="clear" w:color="auto" w:fill="auto"/>
          </w:tcPr>
          <w:p w14:paraId="4F8C6EF3"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94-101</w:t>
            </w:r>
          </w:p>
        </w:tc>
        <w:tc>
          <w:tcPr>
            <w:tcW w:w="1557" w:type="pct"/>
          </w:tcPr>
          <w:p w14:paraId="5989467A"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945/180/180</w:t>
            </w:r>
          </w:p>
        </w:tc>
        <w:tc>
          <w:tcPr>
            <w:tcW w:w="1276" w:type="pct"/>
            <w:shd w:val="clear" w:color="auto" w:fill="auto"/>
            <w:vAlign w:val="bottom"/>
          </w:tcPr>
          <w:p w14:paraId="0261AD3C"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9.5</w:t>
            </w:r>
          </w:p>
        </w:tc>
      </w:tr>
      <w:tr w:rsidR="00144947" w:rsidRPr="004934C0" w14:paraId="3DBFD66E" w14:textId="77777777" w:rsidTr="00EA569D">
        <w:trPr>
          <w:jc w:val="center"/>
        </w:trPr>
        <w:tc>
          <w:tcPr>
            <w:tcW w:w="946" w:type="pct"/>
            <w:shd w:val="clear" w:color="auto" w:fill="auto"/>
            <w:vAlign w:val="bottom"/>
          </w:tcPr>
          <w:p w14:paraId="3A2C7FA5"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6.5</w:t>
            </w:r>
          </w:p>
        </w:tc>
        <w:tc>
          <w:tcPr>
            <w:tcW w:w="1222" w:type="pct"/>
            <w:shd w:val="clear" w:color="auto" w:fill="auto"/>
          </w:tcPr>
          <w:p w14:paraId="5829BA13"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79-93</w:t>
            </w:r>
          </w:p>
        </w:tc>
        <w:tc>
          <w:tcPr>
            <w:tcW w:w="1557" w:type="pct"/>
          </w:tcPr>
          <w:p w14:paraId="53D462A3"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890/170/170</w:t>
            </w:r>
          </w:p>
        </w:tc>
        <w:tc>
          <w:tcPr>
            <w:tcW w:w="1276" w:type="pct"/>
            <w:shd w:val="clear" w:color="auto" w:fill="auto"/>
            <w:vAlign w:val="bottom"/>
          </w:tcPr>
          <w:p w14:paraId="15D8EB19"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9.0</w:t>
            </w:r>
          </w:p>
        </w:tc>
      </w:tr>
      <w:tr w:rsidR="00144947" w:rsidRPr="004934C0" w14:paraId="05FEF750" w14:textId="77777777" w:rsidTr="00EA569D">
        <w:trPr>
          <w:jc w:val="center"/>
        </w:trPr>
        <w:tc>
          <w:tcPr>
            <w:tcW w:w="946" w:type="pct"/>
            <w:shd w:val="clear" w:color="auto" w:fill="auto"/>
            <w:vAlign w:val="bottom"/>
          </w:tcPr>
          <w:p w14:paraId="03920438"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6.0</w:t>
            </w:r>
          </w:p>
        </w:tc>
        <w:tc>
          <w:tcPr>
            <w:tcW w:w="1222" w:type="pct"/>
            <w:shd w:val="clear" w:color="auto" w:fill="auto"/>
          </w:tcPr>
          <w:p w14:paraId="13B88C0C"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60-78</w:t>
            </w:r>
          </w:p>
        </w:tc>
        <w:tc>
          <w:tcPr>
            <w:tcW w:w="1557" w:type="pct"/>
          </w:tcPr>
          <w:p w14:paraId="29E16893"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840/160/160</w:t>
            </w:r>
          </w:p>
        </w:tc>
        <w:tc>
          <w:tcPr>
            <w:tcW w:w="1276" w:type="pct"/>
            <w:shd w:val="clear" w:color="auto" w:fill="auto"/>
            <w:vAlign w:val="bottom"/>
          </w:tcPr>
          <w:p w14:paraId="47759C6E"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8.5</w:t>
            </w:r>
          </w:p>
        </w:tc>
      </w:tr>
      <w:tr w:rsidR="00144947" w:rsidRPr="004934C0" w14:paraId="5E2C94F6" w14:textId="77777777" w:rsidTr="00EA569D">
        <w:trPr>
          <w:jc w:val="center"/>
        </w:trPr>
        <w:tc>
          <w:tcPr>
            <w:tcW w:w="946" w:type="pct"/>
            <w:shd w:val="clear" w:color="auto" w:fill="auto"/>
            <w:vAlign w:val="bottom"/>
          </w:tcPr>
          <w:p w14:paraId="21627941"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5.5</w:t>
            </w:r>
          </w:p>
        </w:tc>
        <w:tc>
          <w:tcPr>
            <w:tcW w:w="1222" w:type="pct"/>
            <w:shd w:val="clear" w:color="auto" w:fill="auto"/>
          </w:tcPr>
          <w:p w14:paraId="59D26723"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46-59</w:t>
            </w:r>
          </w:p>
        </w:tc>
        <w:tc>
          <w:tcPr>
            <w:tcW w:w="1557" w:type="pct"/>
          </w:tcPr>
          <w:p w14:paraId="77CB9037"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785/160/150</w:t>
            </w:r>
          </w:p>
        </w:tc>
        <w:tc>
          <w:tcPr>
            <w:tcW w:w="1276" w:type="pct"/>
            <w:shd w:val="clear" w:color="auto" w:fill="auto"/>
            <w:vAlign w:val="bottom"/>
          </w:tcPr>
          <w:p w14:paraId="57687A67" w14:textId="77777777" w:rsidR="00144947" w:rsidRPr="000711E4" w:rsidRDefault="00144947" w:rsidP="00EA569D">
            <w:pPr>
              <w:spacing w:line="360" w:lineRule="auto"/>
              <w:jc w:val="center"/>
              <w:rPr>
                <w:bCs/>
                <w:spacing w:val="-10"/>
                <w:sz w:val="26"/>
                <w:szCs w:val="26"/>
                <w:lang w:val="sv-SE"/>
              </w:rPr>
            </w:pPr>
            <w:r w:rsidRPr="000711E4">
              <w:rPr>
                <w:bCs/>
                <w:spacing w:val="-10"/>
                <w:sz w:val="26"/>
                <w:szCs w:val="26"/>
                <w:lang w:val="sv-SE"/>
              </w:rPr>
              <w:t>8.0</w:t>
            </w:r>
          </w:p>
        </w:tc>
      </w:tr>
    </w:tbl>
    <w:p w14:paraId="43EDA17A" w14:textId="77777777" w:rsidR="00FB70FF" w:rsidRDefault="00FB70FF" w:rsidP="00FB70FF"/>
    <w:p w14:paraId="01D92CF7" w14:textId="7E3EF4A6" w:rsidR="00B23196" w:rsidRDefault="00EA569D" w:rsidP="00BC7D58">
      <w:pPr>
        <w:spacing w:before="120" w:after="120" w:line="312" w:lineRule="auto"/>
        <w:jc w:val="both"/>
        <w:rPr>
          <w:b/>
          <w:sz w:val="26"/>
          <w:szCs w:val="26"/>
        </w:rPr>
      </w:pPr>
      <w:r>
        <w:rPr>
          <w:b/>
          <w:sz w:val="26"/>
          <w:szCs w:val="26"/>
        </w:rPr>
        <w:t>4</w:t>
      </w:r>
      <w:r w:rsidR="00B23196">
        <w:rPr>
          <w:b/>
          <w:sz w:val="26"/>
          <w:szCs w:val="26"/>
        </w:rPr>
        <w:t xml:space="preserve">. </w:t>
      </w:r>
      <w:r w:rsidR="000F7718" w:rsidRPr="00B23196">
        <w:rPr>
          <w:b/>
          <w:sz w:val="26"/>
          <w:szCs w:val="26"/>
        </w:rPr>
        <w:t>Ngưỡng đầu vào</w:t>
      </w:r>
    </w:p>
    <w:p w14:paraId="49DFC6FF" w14:textId="2D3B621A" w:rsidR="000F7718" w:rsidRPr="00B23196" w:rsidRDefault="000F7718" w:rsidP="00BC7D58">
      <w:pPr>
        <w:spacing w:before="120" w:after="120" w:line="312" w:lineRule="auto"/>
        <w:ind w:firstLine="360"/>
        <w:jc w:val="both"/>
        <w:rPr>
          <w:b/>
          <w:sz w:val="26"/>
          <w:szCs w:val="26"/>
        </w:rPr>
      </w:pPr>
      <w:r w:rsidRPr="00B23196">
        <w:rPr>
          <w:sz w:val="26"/>
          <w:szCs w:val="26"/>
          <w:lang w:val="sv-SE"/>
        </w:rPr>
        <w:t>-</w:t>
      </w:r>
      <w:r w:rsidRPr="00B23196">
        <w:rPr>
          <w:b/>
          <w:i/>
          <w:sz w:val="26"/>
          <w:szCs w:val="26"/>
          <w:lang w:val="sv-SE"/>
        </w:rPr>
        <w:t xml:space="preserve"> </w:t>
      </w:r>
      <w:r w:rsidRPr="00B23196">
        <w:rPr>
          <w:bCs/>
          <w:sz w:val="26"/>
          <w:szCs w:val="26"/>
          <w:lang w:val="sv-SE"/>
        </w:rPr>
        <w:t>Đối với phương thức xét tuyển bằng kết quả thi TN THPT năm 202</w:t>
      </w:r>
      <w:r w:rsidR="00E87A15">
        <w:rPr>
          <w:bCs/>
          <w:sz w:val="26"/>
          <w:szCs w:val="26"/>
          <w:lang w:val="sv-SE"/>
        </w:rPr>
        <w:t>4</w:t>
      </w:r>
      <w:r w:rsidRPr="00B23196">
        <w:rPr>
          <w:bCs/>
          <w:sz w:val="26"/>
          <w:szCs w:val="26"/>
          <w:lang w:val="sv-SE"/>
        </w:rPr>
        <w:t xml:space="preserve">, ngưỡng đầu vào dự kiến là </w:t>
      </w:r>
      <w:r w:rsidRPr="00B23196">
        <w:rPr>
          <w:b/>
          <w:sz w:val="26"/>
          <w:szCs w:val="26"/>
          <w:lang w:val="sv-SE"/>
        </w:rPr>
        <w:t>2</w:t>
      </w:r>
      <w:r w:rsidR="0058626E" w:rsidRPr="00B23196">
        <w:rPr>
          <w:b/>
          <w:sz w:val="26"/>
          <w:szCs w:val="26"/>
          <w:lang w:val="sv-SE"/>
        </w:rPr>
        <w:t>0</w:t>
      </w:r>
      <w:r w:rsidRPr="00B23196">
        <w:rPr>
          <w:b/>
          <w:sz w:val="26"/>
          <w:szCs w:val="26"/>
          <w:lang w:val="sv-SE"/>
        </w:rPr>
        <w:t xml:space="preserve"> điểm</w:t>
      </w:r>
      <w:r w:rsidRPr="00B23196">
        <w:rPr>
          <w:bCs/>
          <w:sz w:val="26"/>
          <w:szCs w:val="26"/>
          <w:lang w:val="sv-SE"/>
        </w:rPr>
        <w:t xml:space="preserve"> gồm điểm ưu tiên. </w:t>
      </w:r>
      <w:r w:rsidRPr="00B23196">
        <w:rPr>
          <w:sz w:val="26"/>
          <w:szCs w:val="26"/>
          <w:lang w:val="sv-SE"/>
        </w:rPr>
        <w:t>Trường sẽ thông báo cụ thể sau khi có kết quả thi tốt</w:t>
      </w:r>
      <w:r w:rsidRPr="00B23196">
        <w:rPr>
          <w:sz w:val="26"/>
          <w:szCs w:val="26"/>
          <w:lang w:val="vi-VN"/>
        </w:rPr>
        <w:t xml:space="preserve"> nghiệp </w:t>
      </w:r>
      <w:r w:rsidRPr="00B23196">
        <w:rPr>
          <w:sz w:val="26"/>
          <w:szCs w:val="26"/>
          <w:lang w:val="sv-SE"/>
        </w:rPr>
        <w:t>THPT năm 202</w:t>
      </w:r>
      <w:r w:rsidR="00E87A15">
        <w:rPr>
          <w:sz w:val="26"/>
          <w:szCs w:val="26"/>
          <w:lang w:val="sv-SE"/>
        </w:rPr>
        <w:t>4</w:t>
      </w:r>
      <w:r w:rsidRPr="00B23196">
        <w:rPr>
          <w:sz w:val="26"/>
          <w:szCs w:val="26"/>
          <w:lang w:val="sv-SE"/>
        </w:rPr>
        <w:t>.</w:t>
      </w:r>
    </w:p>
    <w:p w14:paraId="0239D0FF" w14:textId="10D4B3EA" w:rsidR="000F7718" w:rsidRPr="00F67A6F" w:rsidRDefault="000F7718" w:rsidP="00BC7D58">
      <w:pPr>
        <w:spacing w:line="312" w:lineRule="auto"/>
        <w:ind w:firstLine="360"/>
        <w:jc w:val="both"/>
        <w:rPr>
          <w:sz w:val="26"/>
          <w:szCs w:val="26"/>
          <w:lang w:val="sv-SE"/>
        </w:rPr>
      </w:pPr>
      <w:r w:rsidRPr="00F67A6F">
        <w:rPr>
          <w:sz w:val="26"/>
          <w:szCs w:val="26"/>
          <w:lang w:val="sv-SE"/>
        </w:rPr>
        <w:t xml:space="preserve">- Đối với phương thức xét tuyển kết hợp, ngưỡng đầu vào là điều kiện nộp hồ sơ của </w:t>
      </w:r>
      <w:r w:rsidR="0011780D" w:rsidRPr="00F67A6F">
        <w:rPr>
          <w:sz w:val="26"/>
          <w:szCs w:val="26"/>
          <w:lang w:val="sv-SE"/>
        </w:rPr>
        <w:t>từng</w:t>
      </w:r>
      <w:r w:rsidRPr="00F67A6F">
        <w:rPr>
          <w:sz w:val="26"/>
          <w:szCs w:val="26"/>
          <w:lang w:val="sv-SE"/>
        </w:rPr>
        <w:t xml:space="preserve"> </w:t>
      </w:r>
      <w:r w:rsidR="00FB70FF">
        <w:rPr>
          <w:sz w:val="26"/>
          <w:szCs w:val="26"/>
          <w:lang w:val="sv-SE"/>
        </w:rPr>
        <w:t>đ</w:t>
      </w:r>
      <w:r w:rsidRPr="00F67A6F">
        <w:rPr>
          <w:sz w:val="26"/>
          <w:szCs w:val="26"/>
          <w:lang w:val="sv-SE"/>
        </w:rPr>
        <w:t>ối tượng xét tuyển kết hợp.</w:t>
      </w:r>
    </w:p>
    <w:p w14:paraId="5A8D5DB8" w14:textId="57E60B2F" w:rsidR="00D31878" w:rsidRPr="00EA569D" w:rsidRDefault="00EA569D" w:rsidP="00BC7D58">
      <w:pPr>
        <w:spacing w:before="120" w:after="120" w:line="312" w:lineRule="auto"/>
        <w:jc w:val="both"/>
        <w:rPr>
          <w:b/>
          <w:sz w:val="26"/>
          <w:szCs w:val="26"/>
        </w:rPr>
      </w:pPr>
      <w:r>
        <w:rPr>
          <w:b/>
          <w:sz w:val="26"/>
          <w:szCs w:val="26"/>
        </w:rPr>
        <w:t xml:space="preserve">5. </w:t>
      </w:r>
      <w:r w:rsidR="001F68C7" w:rsidRPr="00EA569D">
        <w:rPr>
          <w:b/>
          <w:sz w:val="26"/>
          <w:szCs w:val="26"/>
        </w:rPr>
        <w:t xml:space="preserve">Nộp hồ sơ đăng ký nguyện vọng và </w:t>
      </w:r>
      <w:r w:rsidR="00D31878" w:rsidRPr="00EA569D">
        <w:rPr>
          <w:b/>
          <w:sz w:val="26"/>
          <w:szCs w:val="26"/>
        </w:rPr>
        <w:t>xét tuyển</w:t>
      </w:r>
    </w:p>
    <w:p w14:paraId="51F3DF97" w14:textId="57A27565" w:rsidR="001F68C7" w:rsidRPr="00F67A6F" w:rsidRDefault="001F68C7" w:rsidP="00BC7D58">
      <w:pPr>
        <w:spacing w:line="312" w:lineRule="auto"/>
        <w:ind w:left="360"/>
        <w:jc w:val="both"/>
        <w:rPr>
          <w:i/>
          <w:iCs/>
          <w:sz w:val="26"/>
          <w:szCs w:val="26"/>
          <w:lang w:val="sv-SE"/>
        </w:rPr>
      </w:pPr>
      <w:r w:rsidRPr="00F67A6F">
        <w:rPr>
          <w:i/>
          <w:iCs/>
          <w:sz w:val="26"/>
          <w:szCs w:val="26"/>
          <w:lang w:val="sv-SE"/>
        </w:rPr>
        <w:t>a) Nộp hồ sơ và đăng ký nguyện vọng</w:t>
      </w:r>
    </w:p>
    <w:p w14:paraId="0C3CFB3F" w14:textId="0CC46409" w:rsidR="00D31878" w:rsidRPr="00F67A6F" w:rsidRDefault="00D31878" w:rsidP="00BC7D58">
      <w:pPr>
        <w:spacing w:line="312" w:lineRule="auto"/>
        <w:ind w:left="360"/>
        <w:jc w:val="both"/>
        <w:rPr>
          <w:sz w:val="26"/>
          <w:szCs w:val="26"/>
          <w:lang w:val="sv-SE"/>
        </w:rPr>
      </w:pPr>
      <w:r w:rsidRPr="00F67A6F">
        <w:rPr>
          <w:sz w:val="26"/>
          <w:szCs w:val="26"/>
          <w:lang w:val="sv-SE"/>
        </w:rPr>
        <w:t>- Thí sinh đạt ngưỡng đầu vào</w:t>
      </w:r>
      <w:r w:rsidR="00C85A38">
        <w:rPr>
          <w:sz w:val="26"/>
          <w:szCs w:val="26"/>
          <w:lang w:val="sv-SE"/>
        </w:rPr>
        <w:t xml:space="preserve">, </w:t>
      </w:r>
      <w:r w:rsidRPr="00F67A6F">
        <w:rPr>
          <w:sz w:val="26"/>
          <w:szCs w:val="26"/>
          <w:lang w:val="sv-SE"/>
        </w:rPr>
        <w:t xml:space="preserve">đủ điều kiện </w:t>
      </w:r>
      <w:r w:rsidR="00C85A38">
        <w:rPr>
          <w:sz w:val="26"/>
          <w:szCs w:val="26"/>
          <w:lang w:val="sv-SE"/>
        </w:rPr>
        <w:t xml:space="preserve">được </w:t>
      </w:r>
      <w:r w:rsidRPr="00F67A6F">
        <w:rPr>
          <w:sz w:val="26"/>
          <w:szCs w:val="26"/>
          <w:lang w:val="sv-SE"/>
        </w:rPr>
        <w:t xml:space="preserve">nộp hồ sơ </w:t>
      </w:r>
      <w:r w:rsidR="00EA569D">
        <w:rPr>
          <w:sz w:val="26"/>
          <w:szCs w:val="26"/>
          <w:lang w:val="sv-SE"/>
        </w:rPr>
        <w:t xml:space="preserve">đăng ký </w:t>
      </w:r>
      <w:r w:rsidR="00C85A38">
        <w:rPr>
          <w:sz w:val="26"/>
          <w:szCs w:val="26"/>
          <w:lang w:val="sv-SE"/>
        </w:rPr>
        <w:t xml:space="preserve">xét tuyển theo </w:t>
      </w:r>
      <w:r w:rsidRPr="00F67A6F">
        <w:rPr>
          <w:sz w:val="26"/>
          <w:szCs w:val="26"/>
          <w:lang w:val="sv-SE"/>
        </w:rPr>
        <w:t>tất cả các</w:t>
      </w:r>
      <w:r w:rsidR="004659EB">
        <w:rPr>
          <w:sz w:val="26"/>
          <w:szCs w:val="26"/>
          <w:lang w:val="sv-SE"/>
        </w:rPr>
        <w:t xml:space="preserve"> đối tượng và</w:t>
      </w:r>
      <w:r w:rsidRPr="00F67A6F">
        <w:rPr>
          <w:sz w:val="26"/>
          <w:szCs w:val="26"/>
          <w:lang w:val="sv-SE"/>
        </w:rPr>
        <w:t xml:space="preserve"> phương thức xét tuyển.</w:t>
      </w:r>
    </w:p>
    <w:p w14:paraId="1A7F4F65" w14:textId="30D52FB2" w:rsidR="00D31878" w:rsidRDefault="00D31878" w:rsidP="00BC7D58">
      <w:pPr>
        <w:spacing w:line="312" w:lineRule="auto"/>
        <w:ind w:firstLine="360"/>
        <w:jc w:val="both"/>
        <w:rPr>
          <w:sz w:val="26"/>
          <w:szCs w:val="26"/>
          <w:lang w:val="sv-SE"/>
        </w:rPr>
      </w:pPr>
      <w:r w:rsidRPr="00F67A6F">
        <w:rPr>
          <w:sz w:val="26"/>
          <w:szCs w:val="26"/>
          <w:lang w:val="sv-SE"/>
        </w:rPr>
        <w:lastRenderedPageBreak/>
        <w:t xml:space="preserve">- Thí sinh được đăng ký không giới hạn nguyện vọng (NV) theo mã </w:t>
      </w:r>
      <w:r w:rsidR="003C30DD">
        <w:rPr>
          <w:sz w:val="26"/>
          <w:szCs w:val="26"/>
          <w:lang w:val="sv-SE"/>
        </w:rPr>
        <w:t xml:space="preserve">tuyển sinh </w:t>
      </w:r>
      <w:r w:rsidRPr="00F67A6F">
        <w:rPr>
          <w:sz w:val="26"/>
          <w:szCs w:val="26"/>
          <w:lang w:val="sv-SE"/>
        </w:rPr>
        <w:t xml:space="preserve">của Trường và phải xếp theo thứ tự ưu tiên từ cao xuống thấp (NV1 là NV ưu tiên cao nhất); thí sinh chỉ </w:t>
      </w:r>
      <w:r w:rsidR="00C85A38">
        <w:rPr>
          <w:sz w:val="26"/>
          <w:szCs w:val="26"/>
          <w:lang w:val="sv-SE"/>
        </w:rPr>
        <w:t xml:space="preserve">được </w:t>
      </w:r>
      <w:r w:rsidRPr="00F67A6F">
        <w:rPr>
          <w:sz w:val="26"/>
          <w:szCs w:val="26"/>
          <w:lang w:val="sv-SE"/>
        </w:rPr>
        <w:t>trúng tuyển 01 NV.</w:t>
      </w:r>
    </w:p>
    <w:p w14:paraId="79B8B32E" w14:textId="77777777" w:rsidR="00BC7D58" w:rsidRPr="00F67A6F" w:rsidRDefault="00BC7D58" w:rsidP="00BC7D58">
      <w:pPr>
        <w:spacing w:line="312" w:lineRule="auto"/>
        <w:ind w:firstLine="360"/>
        <w:jc w:val="both"/>
        <w:rPr>
          <w:sz w:val="26"/>
          <w:szCs w:val="26"/>
          <w:lang w:val="sv-SE"/>
        </w:rPr>
      </w:pPr>
    </w:p>
    <w:p w14:paraId="2A068983" w14:textId="438F6B30" w:rsidR="001F68C7" w:rsidRPr="00F67A6F" w:rsidRDefault="001F68C7" w:rsidP="00BC7D58">
      <w:pPr>
        <w:spacing w:line="360" w:lineRule="auto"/>
        <w:ind w:firstLine="360"/>
        <w:jc w:val="both"/>
        <w:rPr>
          <w:i/>
          <w:iCs/>
          <w:sz w:val="26"/>
          <w:szCs w:val="26"/>
          <w:lang w:val="sv-SE"/>
        </w:rPr>
      </w:pPr>
      <w:r w:rsidRPr="00F67A6F">
        <w:rPr>
          <w:i/>
          <w:iCs/>
          <w:sz w:val="26"/>
          <w:szCs w:val="26"/>
          <w:lang w:val="sv-SE"/>
        </w:rPr>
        <w:t>b) Nguyên tắc xét tuyển</w:t>
      </w:r>
    </w:p>
    <w:p w14:paraId="5327BDB0" w14:textId="5511CA82" w:rsidR="00D31878" w:rsidRPr="00F67A6F" w:rsidRDefault="00D31878" w:rsidP="00D31878">
      <w:pPr>
        <w:spacing w:line="288" w:lineRule="auto"/>
        <w:ind w:firstLine="360"/>
        <w:jc w:val="both"/>
        <w:rPr>
          <w:sz w:val="26"/>
          <w:szCs w:val="26"/>
          <w:lang w:val="sv-SE"/>
        </w:rPr>
      </w:pPr>
      <w:r w:rsidRPr="00F67A6F">
        <w:rPr>
          <w:sz w:val="26"/>
          <w:szCs w:val="26"/>
          <w:lang w:val="sv-SE"/>
        </w:rPr>
        <w:t xml:space="preserve">- Trường xét tuyển theo mức độ ưu tiên từ cao xuống thấp trong các NV đã đăng ký; nếu đã trúng tuyển NV có ưu tiên cao hơn, thí sinh sẽ không được xét các NV có mức độ ưu tiên tiếp theo. </w:t>
      </w:r>
    </w:p>
    <w:p w14:paraId="36A4E9AC" w14:textId="1B319C63" w:rsidR="00D31878" w:rsidRPr="00F67A6F" w:rsidRDefault="00D31878" w:rsidP="00D31878">
      <w:pPr>
        <w:spacing w:line="288" w:lineRule="auto"/>
        <w:ind w:firstLine="360"/>
        <w:jc w:val="both"/>
        <w:rPr>
          <w:sz w:val="26"/>
          <w:szCs w:val="26"/>
          <w:lang w:val="sv-SE"/>
        </w:rPr>
      </w:pPr>
      <w:r w:rsidRPr="00F67A6F">
        <w:rPr>
          <w:sz w:val="26"/>
          <w:szCs w:val="26"/>
          <w:lang w:val="sv-SE"/>
        </w:rPr>
        <w:t xml:space="preserve">- Xét tuyển theo mã </w:t>
      </w:r>
      <w:r w:rsidR="003C30DD">
        <w:rPr>
          <w:sz w:val="26"/>
          <w:szCs w:val="26"/>
          <w:lang w:val="sv-SE"/>
        </w:rPr>
        <w:t>tuyển sinh (</w:t>
      </w:r>
      <w:r w:rsidRPr="00F67A6F">
        <w:rPr>
          <w:sz w:val="26"/>
          <w:szCs w:val="26"/>
          <w:lang w:val="sv-SE"/>
        </w:rPr>
        <w:t>ngành/chương trình</w:t>
      </w:r>
      <w:r w:rsidR="003C30DD">
        <w:rPr>
          <w:sz w:val="26"/>
          <w:szCs w:val="26"/>
          <w:lang w:val="sv-SE"/>
        </w:rPr>
        <w:t>)</w:t>
      </w:r>
      <w:r w:rsidRPr="00F67A6F">
        <w:rPr>
          <w:sz w:val="26"/>
          <w:szCs w:val="26"/>
          <w:lang w:val="sv-SE"/>
        </w:rPr>
        <w:t>, lấy điểm từ cao xuống thấp cho đến hết chỉ tiêu, không phân biệt thứ tự NV giữa các thí sinh.</w:t>
      </w:r>
    </w:p>
    <w:p w14:paraId="0794BBAA" w14:textId="77777777" w:rsidR="001F68C7" w:rsidRPr="00F67A6F" w:rsidRDefault="001F68C7" w:rsidP="001F68C7">
      <w:pPr>
        <w:spacing w:line="288" w:lineRule="auto"/>
        <w:ind w:firstLine="360"/>
        <w:jc w:val="both"/>
        <w:rPr>
          <w:sz w:val="26"/>
          <w:szCs w:val="26"/>
          <w:lang w:val="sv-SE"/>
        </w:rPr>
      </w:pPr>
      <w:r w:rsidRPr="00F67A6F">
        <w:rPr>
          <w:sz w:val="26"/>
          <w:szCs w:val="26"/>
          <w:lang w:val="sv-SE"/>
        </w:rPr>
        <w:t>- Nếu xét tuyển theo mỗi nhóm đối tượng không đủ chỉ tiêu, chỉ tiêu còn lại được chuyển sang cho nhóm đối tượng khác.</w:t>
      </w:r>
    </w:p>
    <w:p w14:paraId="33B30A35" w14:textId="18FA8C7B" w:rsidR="00180994" w:rsidRPr="00F67A6F" w:rsidRDefault="003C30DD" w:rsidP="003C30DD">
      <w:pPr>
        <w:spacing w:before="120" w:after="120" w:line="312" w:lineRule="auto"/>
        <w:jc w:val="both"/>
        <w:rPr>
          <w:b/>
          <w:sz w:val="26"/>
          <w:szCs w:val="26"/>
        </w:rPr>
      </w:pPr>
      <w:r>
        <w:rPr>
          <w:b/>
          <w:sz w:val="26"/>
          <w:szCs w:val="26"/>
        </w:rPr>
        <w:t xml:space="preserve">6. </w:t>
      </w:r>
      <w:r w:rsidR="00180994" w:rsidRPr="00F67A6F">
        <w:rPr>
          <w:b/>
          <w:sz w:val="26"/>
          <w:szCs w:val="26"/>
        </w:rPr>
        <w:t xml:space="preserve">Một số lưu ý với thí sinh </w:t>
      </w:r>
    </w:p>
    <w:p w14:paraId="71A6AF03" w14:textId="6333D1B4" w:rsidR="00D54F29" w:rsidRPr="003C30DD" w:rsidRDefault="00D54F29">
      <w:pPr>
        <w:pStyle w:val="ListParagraph"/>
        <w:widowControl w:val="0"/>
        <w:numPr>
          <w:ilvl w:val="0"/>
          <w:numId w:val="4"/>
        </w:numPr>
        <w:spacing w:line="312" w:lineRule="auto"/>
        <w:jc w:val="both"/>
        <w:rPr>
          <w:bCs/>
          <w:i/>
          <w:iCs/>
          <w:sz w:val="26"/>
          <w:szCs w:val="26"/>
          <w:u w:val="single"/>
          <w:lang w:val="sv-SE"/>
        </w:rPr>
      </w:pPr>
      <w:bookmarkStart w:id="4" w:name="_Hlk39559178"/>
      <w:r w:rsidRPr="003C30DD">
        <w:rPr>
          <w:bCs/>
          <w:i/>
          <w:iCs/>
          <w:sz w:val="26"/>
          <w:szCs w:val="26"/>
          <w:u w:val="single"/>
          <w:lang w:val="sv-SE"/>
        </w:rPr>
        <w:t>Đề án tuyển sinh đại học năm 202</w:t>
      </w:r>
      <w:r w:rsidR="00E87A15" w:rsidRPr="003C30DD">
        <w:rPr>
          <w:bCs/>
          <w:i/>
          <w:iCs/>
          <w:sz w:val="26"/>
          <w:szCs w:val="26"/>
          <w:u w:val="single"/>
          <w:lang w:val="sv-SE"/>
        </w:rPr>
        <w:t>4</w:t>
      </w:r>
      <w:r w:rsidRPr="003C30DD">
        <w:rPr>
          <w:bCs/>
          <w:i/>
          <w:iCs/>
          <w:sz w:val="26"/>
          <w:szCs w:val="26"/>
          <w:u w:val="single"/>
          <w:lang w:val="sv-SE"/>
        </w:rPr>
        <w:t xml:space="preserve"> của Trường </w:t>
      </w:r>
      <w:r w:rsidR="00180994" w:rsidRPr="003C30DD">
        <w:rPr>
          <w:bCs/>
          <w:i/>
          <w:iCs/>
          <w:sz w:val="26"/>
          <w:szCs w:val="26"/>
          <w:u w:val="single"/>
          <w:lang w:val="sv-SE"/>
        </w:rPr>
        <w:t xml:space="preserve">được công bố sớm, vì vậy </w:t>
      </w:r>
      <w:r w:rsidR="00312963" w:rsidRPr="003C30DD">
        <w:rPr>
          <w:bCs/>
          <w:i/>
          <w:iCs/>
          <w:sz w:val="26"/>
          <w:szCs w:val="26"/>
          <w:u w:val="single"/>
          <w:lang w:val="sv-SE"/>
        </w:rPr>
        <w:t xml:space="preserve">sẽ </w:t>
      </w:r>
      <w:r w:rsidR="009809D3" w:rsidRPr="003C30DD">
        <w:rPr>
          <w:bCs/>
          <w:i/>
          <w:iCs/>
          <w:sz w:val="26"/>
          <w:szCs w:val="26"/>
          <w:u w:val="single"/>
          <w:lang w:val="sv-SE"/>
        </w:rPr>
        <w:t xml:space="preserve">có một số </w:t>
      </w:r>
      <w:r w:rsidR="00180994" w:rsidRPr="003C30DD">
        <w:rPr>
          <w:bCs/>
          <w:i/>
          <w:iCs/>
          <w:sz w:val="26"/>
          <w:szCs w:val="26"/>
          <w:u w:val="single"/>
          <w:lang w:val="sv-SE"/>
        </w:rPr>
        <w:t>thay đổi</w:t>
      </w:r>
      <w:r w:rsidR="009809D3" w:rsidRPr="003C30DD">
        <w:rPr>
          <w:bCs/>
          <w:i/>
          <w:iCs/>
          <w:sz w:val="26"/>
          <w:szCs w:val="26"/>
          <w:u w:val="single"/>
          <w:lang w:val="sv-SE"/>
        </w:rPr>
        <w:t xml:space="preserve"> khi có </w:t>
      </w:r>
      <w:r w:rsidRPr="003C30DD">
        <w:rPr>
          <w:bCs/>
          <w:i/>
          <w:iCs/>
          <w:sz w:val="26"/>
          <w:szCs w:val="26"/>
          <w:u w:val="single"/>
          <w:lang w:val="sv-SE"/>
        </w:rPr>
        <w:t>thông tin mới của Bộ GD&amp;ĐT và của Trường</w:t>
      </w:r>
      <w:r w:rsidR="00180994" w:rsidRPr="003C30DD">
        <w:rPr>
          <w:bCs/>
          <w:i/>
          <w:iCs/>
          <w:sz w:val="26"/>
          <w:szCs w:val="26"/>
          <w:u w:val="single"/>
          <w:lang w:val="sv-SE"/>
        </w:rPr>
        <w:t>, thí sinh cần lưu ý theo dõi</w:t>
      </w:r>
      <w:r w:rsidR="009809D3" w:rsidRPr="003C30DD">
        <w:rPr>
          <w:bCs/>
          <w:i/>
          <w:iCs/>
          <w:sz w:val="26"/>
          <w:szCs w:val="26"/>
          <w:u w:val="single"/>
          <w:lang w:val="sv-SE"/>
        </w:rPr>
        <w:t>, cập nhật.</w:t>
      </w:r>
    </w:p>
    <w:p w14:paraId="6C3EFAD7" w14:textId="77777777" w:rsidR="00180994" w:rsidRPr="00F67A6F" w:rsidRDefault="00180994">
      <w:pPr>
        <w:pStyle w:val="ListParagraph"/>
        <w:widowControl w:val="0"/>
        <w:numPr>
          <w:ilvl w:val="0"/>
          <w:numId w:val="4"/>
        </w:numPr>
        <w:spacing w:line="312" w:lineRule="auto"/>
        <w:jc w:val="both"/>
        <w:rPr>
          <w:sz w:val="26"/>
          <w:szCs w:val="26"/>
          <w:lang w:val="vi-VN"/>
        </w:rPr>
      </w:pPr>
      <w:r w:rsidRPr="00F67A6F">
        <w:rPr>
          <w:bCs/>
          <w:sz w:val="26"/>
          <w:szCs w:val="26"/>
          <w:lang w:val="sv-SE"/>
        </w:rPr>
        <w:t>Từ</w:t>
      </w:r>
      <w:r w:rsidRPr="00F67A6F">
        <w:rPr>
          <w:sz w:val="26"/>
          <w:szCs w:val="26"/>
          <w:lang w:val="vi-VN"/>
        </w:rPr>
        <w:t xml:space="preserve"> năm 2023, điểm ưu tiên đối với thí sinh đạt tổng điểm</w:t>
      </w:r>
      <w:r w:rsidRPr="00F67A6F">
        <w:rPr>
          <w:sz w:val="26"/>
          <w:szCs w:val="26"/>
        </w:rPr>
        <w:t xml:space="preserve"> từ 22,5 trở lên (khi</w:t>
      </w:r>
      <w:r w:rsidRPr="00F67A6F">
        <w:rPr>
          <w:sz w:val="26"/>
          <w:szCs w:val="26"/>
          <w:lang w:val="vi-VN"/>
        </w:rPr>
        <w:t xml:space="preserve"> </w:t>
      </w:r>
      <w:r w:rsidRPr="00F67A6F">
        <w:rPr>
          <w:sz w:val="26"/>
          <w:szCs w:val="26"/>
        </w:rPr>
        <w:t xml:space="preserve">quy đổi về </w:t>
      </w:r>
      <w:r w:rsidRPr="00F67A6F">
        <w:rPr>
          <w:sz w:val="26"/>
          <w:szCs w:val="26"/>
          <w:lang w:val="vi-VN"/>
        </w:rPr>
        <w:t>điểm theo thang 10 và tổng điểm</w:t>
      </w:r>
      <w:r w:rsidRPr="00F67A6F">
        <w:rPr>
          <w:sz w:val="26"/>
          <w:szCs w:val="26"/>
        </w:rPr>
        <w:t xml:space="preserve"> 3 môn</w:t>
      </w:r>
      <w:r w:rsidRPr="00F67A6F">
        <w:rPr>
          <w:sz w:val="26"/>
          <w:szCs w:val="26"/>
          <w:lang w:val="vi-VN"/>
        </w:rPr>
        <w:t xml:space="preserve"> tối đa là 30</w:t>
      </w:r>
      <w:r w:rsidRPr="00F67A6F">
        <w:rPr>
          <w:sz w:val="26"/>
          <w:szCs w:val="26"/>
        </w:rPr>
        <w:t xml:space="preserve">) được </w:t>
      </w:r>
      <w:r w:rsidRPr="00F67A6F">
        <w:rPr>
          <w:sz w:val="26"/>
          <w:szCs w:val="26"/>
          <w:lang w:val="vi-VN"/>
        </w:rPr>
        <w:t>xác định theo công thức sau:</w:t>
      </w:r>
    </w:p>
    <w:p w14:paraId="4729F541" w14:textId="77777777" w:rsidR="00180994" w:rsidRPr="00F67A6F" w:rsidRDefault="00180994" w:rsidP="00180994">
      <w:pPr>
        <w:pStyle w:val="BodyText"/>
        <w:widowControl w:val="0"/>
        <w:spacing w:after="0" w:line="312" w:lineRule="auto"/>
        <w:ind w:left="720"/>
        <w:rPr>
          <w:rFonts w:ascii="Times New Roman" w:hAnsi="Times New Roman"/>
          <w:i/>
          <w:sz w:val="26"/>
          <w:szCs w:val="26"/>
        </w:rPr>
      </w:pPr>
      <w:r w:rsidRPr="00F67A6F">
        <w:rPr>
          <w:rFonts w:ascii="Times New Roman" w:hAnsi="Times New Roman"/>
          <w:i/>
          <w:sz w:val="26"/>
          <w:szCs w:val="26"/>
        </w:rPr>
        <w:t>Điểm ưu tiên</w:t>
      </w:r>
      <w:r w:rsidRPr="00F67A6F">
        <w:rPr>
          <w:rFonts w:ascii="Times New Roman" w:hAnsi="Times New Roman"/>
          <w:i/>
          <w:sz w:val="26"/>
          <w:szCs w:val="26"/>
          <w:lang w:val="vi-VN"/>
        </w:rPr>
        <w:t xml:space="preserve"> = </w:t>
      </w:r>
      <w:r w:rsidRPr="00F67A6F">
        <w:rPr>
          <w:rFonts w:ascii="Times New Roman" w:hAnsi="Times New Roman"/>
          <w:i/>
          <w:sz w:val="26"/>
          <w:szCs w:val="26"/>
        </w:rPr>
        <w:t>[</w:t>
      </w:r>
      <w:r w:rsidRPr="00F67A6F">
        <w:rPr>
          <w:rFonts w:ascii="Times New Roman" w:hAnsi="Times New Roman"/>
          <w:i/>
          <w:sz w:val="26"/>
          <w:szCs w:val="26"/>
          <w:lang w:val="vi-VN"/>
        </w:rPr>
        <w:t>(30 – Tổng điểm đạt được)/7,5</w:t>
      </w:r>
      <w:r w:rsidRPr="00F67A6F">
        <w:rPr>
          <w:rFonts w:ascii="Times New Roman" w:hAnsi="Times New Roman"/>
          <w:i/>
          <w:sz w:val="26"/>
          <w:szCs w:val="26"/>
        </w:rPr>
        <w:t xml:space="preserve">] × Mức điểm ưu tiên quy định  </w:t>
      </w:r>
    </w:p>
    <w:p w14:paraId="2FB28EDD" w14:textId="3560A2AA" w:rsidR="00180994" w:rsidRDefault="00180994" w:rsidP="0026469D">
      <w:pPr>
        <w:pStyle w:val="ListParagraph"/>
        <w:numPr>
          <w:ilvl w:val="0"/>
          <w:numId w:val="7"/>
        </w:numPr>
        <w:spacing w:line="312" w:lineRule="auto"/>
        <w:ind w:left="540"/>
        <w:jc w:val="both"/>
        <w:rPr>
          <w:sz w:val="26"/>
          <w:szCs w:val="26"/>
          <w:lang w:val="vi-VN"/>
        </w:rPr>
      </w:pPr>
      <w:r w:rsidRPr="00F67A6F">
        <w:rPr>
          <w:bCs/>
          <w:sz w:val="26"/>
          <w:szCs w:val="26"/>
          <w:lang w:val="sv-SE"/>
        </w:rPr>
        <w:t>Từ năm 2023, thí sinh được hưởng chính sách ưu tiên khu vực theo quy định trong</w:t>
      </w:r>
      <w:r w:rsidRPr="00F67A6F">
        <w:rPr>
          <w:sz w:val="26"/>
          <w:szCs w:val="26"/>
          <w:lang w:val="vi-VN"/>
        </w:rPr>
        <w:t xml:space="preserve"> năm tốt nghiệp THPT (hoặc trung cấp) và một năm kế tiếp. </w:t>
      </w:r>
    </w:p>
    <w:p w14:paraId="48060ACE" w14:textId="6AC88D84" w:rsidR="00312963" w:rsidRPr="00312963" w:rsidRDefault="00312963" w:rsidP="0026469D">
      <w:pPr>
        <w:pStyle w:val="ListParagraph"/>
        <w:numPr>
          <w:ilvl w:val="0"/>
          <w:numId w:val="7"/>
        </w:numPr>
        <w:autoSpaceDN w:val="0"/>
        <w:spacing w:line="276" w:lineRule="auto"/>
        <w:ind w:left="540"/>
        <w:jc w:val="both"/>
        <w:rPr>
          <w:spacing w:val="-10"/>
          <w:sz w:val="26"/>
          <w:szCs w:val="26"/>
          <w:lang w:val="sv-SE"/>
        </w:rPr>
      </w:pPr>
      <w:r w:rsidRPr="00312963">
        <w:rPr>
          <w:sz w:val="26"/>
          <w:szCs w:val="26"/>
          <w:lang w:val="vi-VN"/>
        </w:rPr>
        <w:t>Trường k</w:t>
      </w:r>
      <w:r w:rsidRPr="00312963">
        <w:rPr>
          <w:sz w:val="26"/>
          <w:szCs w:val="26"/>
          <w:lang w:val="sv-SE"/>
        </w:rPr>
        <w:t xml:space="preserve">hông sử dụng kết quả miễn thi </w:t>
      </w:r>
      <w:r w:rsidRPr="00312963">
        <w:rPr>
          <w:sz w:val="26"/>
          <w:szCs w:val="26"/>
          <w:lang w:val="vi-VN"/>
        </w:rPr>
        <w:t xml:space="preserve">bài thi </w:t>
      </w:r>
      <w:r w:rsidRPr="00312963">
        <w:rPr>
          <w:sz w:val="26"/>
          <w:szCs w:val="26"/>
          <w:lang w:val="sv-SE"/>
        </w:rPr>
        <w:t xml:space="preserve">môn ngoại ngữ, không sử dụng điểm thi được bảo lưu từ các kỳ thi tốt nghiệp THPT, kỳ thi THPT quốc gia các năm trước để </w:t>
      </w:r>
      <w:r w:rsidRPr="00312963">
        <w:rPr>
          <w:sz w:val="26"/>
          <w:szCs w:val="26"/>
          <w:lang w:val="vi-VN"/>
        </w:rPr>
        <w:t>tuyển sinh</w:t>
      </w:r>
      <w:r w:rsidRPr="00312963">
        <w:rPr>
          <w:sz w:val="26"/>
          <w:szCs w:val="26"/>
          <w:lang w:val="sv-SE"/>
        </w:rPr>
        <w:t>, không cộng điểm ưu tiên thí sinh có chứng chỉ nghề.</w:t>
      </w:r>
    </w:p>
    <w:p w14:paraId="2AD953A2" w14:textId="6CF93BC3" w:rsidR="00312963" w:rsidRPr="00312963" w:rsidRDefault="00312963" w:rsidP="0026469D">
      <w:pPr>
        <w:pStyle w:val="ListParagraph"/>
        <w:numPr>
          <w:ilvl w:val="0"/>
          <w:numId w:val="7"/>
        </w:numPr>
        <w:spacing w:line="276" w:lineRule="auto"/>
        <w:ind w:left="540"/>
        <w:jc w:val="both"/>
        <w:rPr>
          <w:sz w:val="26"/>
          <w:szCs w:val="26"/>
          <w:lang w:val="sv-SE"/>
        </w:rPr>
      </w:pPr>
      <w:r w:rsidRPr="00312963">
        <w:rPr>
          <w:sz w:val="26"/>
          <w:szCs w:val="26"/>
          <w:lang w:val="sv-SE"/>
        </w:rPr>
        <w:t>Trường không áp dụng thêm tiêu chí phụ trong xét tuyển, ngoài các quy định trong quy chế tuyển sinh của Bộ GD&amp;ĐT và của Trường.</w:t>
      </w:r>
    </w:p>
    <w:p w14:paraId="6E6A3CAC" w14:textId="6CA4201D" w:rsidR="00312963" w:rsidRPr="00312963" w:rsidRDefault="00312963" w:rsidP="0026469D">
      <w:pPr>
        <w:pStyle w:val="ListParagraph"/>
        <w:numPr>
          <w:ilvl w:val="0"/>
          <w:numId w:val="7"/>
        </w:numPr>
        <w:spacing w:line="276" w:lineRule="auto"/>
        <w:ind w:left="540"/>
        <w:jc w:val="both"/>
        <w:rPr>
          <w:sz w:val="26"/>
          <w:szCs w:val="26"/>
          <w:lang w:val="sv-SE"/>
        </w:rPr>
      </w:pPr>
      <w:r w:rsidRPr="00312963">
        <w:rPr>
          <w:sz w:val="26"/>
          <w:szCs w:val="26"/>
          <w:lang w:val="sv-SE"/>
        </w:rPr>
        <w:t>Thí sinh diện được tuyển thẳng nếu không sử dụng quyền được tuyển thẳng thì chỉ được cộng điểm ưu tiên xét tuyển nếu đăng ký xét tuyển theo kết quả (tổ hợp) điểm thi tốt nghiệp THPT năm 202</w:t>
      </w:r>
      <w:r w:rsidR="009B6F7C">
        <w:rPr>
          <w:sz w:val="26"/>
          <w:szCs w:val="26"/>
          <w:lang w:val="sv-SE"/>
        </w:rPr>
        <w:t>4</w:t>
      </w:r>
      <w:r w:rsidRPr="00312963">
        <w:rPr>
          <w:sz w:val="26"/>
          <w:szCs w:val="26"/>
          <w:lang w:val="sv-SE"/>
        </w:rPr>
        <w:t>.</w:t>
      </w:r>
    </w:p>
    <w:p w14:paraId="002CF72A" w14:textId="4B95B438" w:rsidR="00610B7E" w:rsidRPr="00F67A6F" w:rsidRDefault="00610B7E" w:rsidP="009809D3">
      <w:pPr>
        <w:spacing w:before="240" w:line="312" w:lineRule="auto"/>
        <w:ind w:firstLine="360"/>
        <w:jc w:val="both"/>
        <w:rPr>
          <w:bCs/>
          <w:sz w:val="26"/>
          <w:szCs w:val="26"/>
          <w:lang w:val="sv-SE"/>
        </w:rPr>
      </w:pPr>
      <w:r w:rsidRPr="00F67A6F">
        <w:rPr>
          <w:bCs/>
          <w:sz w:val="26"/>
          <w:szCs w:val="26"/>
          <w:lang w:val="sv-SE"/>
        </w:rPr>
        <w:t xml:space="preserve">Trên đây là </w:t>
      </w:r>
      <w:r w:rsidR="003F7E00" w:rsidRPr="00F67A6F">
        <w:rPr>
          <w:bCs/>
          <w:sz w:val="26"/>
          <w:szCs w:val="26"/>
          <w:lang w:val="sv-SE"/>
        </w:rPr>
        <w:t xml:space="preserve">công bố </w:t>
      </w:r>
      <w:r w:rsidR="00740FF1" w:rsidRPr="00F67A6F">
        <w:rPr>
          <w:bCs/>
          <w:sz w:val="26"/>
          <w:szCs w:val="26"/>
          <w:lang w:val="sv-SE"/>
        </w:rPr>
        <w:t>về Đề án tuyển sinh đại học năm 202</w:t>
      </w:r>
      <w:r w:rsidR="009B6F7C">
        <w:rPr>
          <w:bCs/>
          <w:sz w:val="26"/>
          <w:szCs w:val="26"/>
          <w:lang w:val="sv-SE"/>
        </w:rPr>
        <w:t>4</w:t>
      </w:r>
      <w:r w:rsidR="00740FF1" w:rsidRPr="00F67A6F">
        <w:rPr>
          <w:bCs/>
          <w:sz w:val="26"/>
          <w:szCs w:val="26"/>
          <w:lang w:val="sv-SE"/>
        </w:rPr>
        <w:t xml:space="preserve"> và tóm tắt </w:t>
      </w:r>
      <w:r w:rsidRPr="00F67A6F">
        <w:rPr>
          <w:bCs/>
          <w:sz w:val="26"/>
          <w:szCs w:val="26"/>
          <w:lang w:val="sv-SE"/>
        </w:rPr>
        <w:t>phương án tuyển sinh đại học chính quy của Trường</w:t>
      </w:r>
      <w:r w:rsidR="00740FF1" w:rsidRPr="00F67A6F">
        <w:rPr>
          <w:bCs/>
          <w:sz w:val="26"/>
          <w:szCs w:val="26"/>
          <w:lang w:val="sv-SE"/>
        </w:rPr>
        <w:t xml:space="preserve">. </w:t>
      </w:r>
      <w:r w:rsidR="00DD70E3">
        <w:rPr>
          <w:bCs/>
          <w:sz w:val="26"/>
          <w:szCs w:val="26"/>
          <w:lang w:val="sv-SE"/>
        </w:rPr>
        <w:t xml:space="preserve"> </w:t>
      </w:r>
    </w:p>
    <w:bookmarkEnd w:id="4"/>
    <w:p w14:paraId="59BA85BE" w14:textId="4A724C6F" w:rsidR="002746E5" w:rsidRPr="00F67A6F" w:rsidRDefault="002746E5" w:rsidP="00DD70E3">
      <w:pPr>
        <w:spacing w:before="240" w:line="312" w:lineRule="auto"/>
        <w:ind w:firstLine="360"/>
        <w:jc w:val="both"/>
        <w:rPr>
          <w:bCs/>
          <w:sz w:val="26"/>
          <w:szCs w:val="26"/>
          <w:lang w:val="sv-SE"/>
        </w:rPr>
      </w:pPr>
      <w:r w:rsidRPr="00F67A6F">
        <w:rPr>
          <w:bCs/>
          <w:sz w:val="26"/>
          <w:szCs w:val="26"/>
          <w:lang w:val="sv-SE"/>
        </w:rPr>
        <w:t>Trân trọng thông báo!</w:t>
      </w:r>
    </w:p>
    <w:tbl>
      <w:tblPr>
        <w:tblW w:w="0" w:type="auto"/>
        <w:jc w:val="center"/>
        <w:tblLook w:val="01E0" w:firstRow="1" w:lastRow="1" w:firstColumn="1" w:lastColumn="1" w:noHBand="0" w:noVBand="0"/>
      </w:tblPr>
      <w:tblGrid>
        <w:gridCol w:w="4015"/>
        <w:gridCol w:w="5153"/>
      </w:tblGrid>
      <w:tr w:rsidR="00F67A6F" w:rsidRPr="00F67A6F" w14:paraId="12BE162C" w14:textId="77777777" w:rsidTr="003C30DD">
        <w:trPr>
          <w:jc w:val="center"/>
        </w:trPr>
        <w:tc>
          <w:tcPr>
            <w:tcW w:w="4015" w:type="dxa"/>
            <w:hideMark/>
          </w:tcPr>
          <w:p w14:paraId="2AA8D178" w14:textId="77777777" w:rsidR="003C30DD" w:rsidRDefault="002746E5" w:rsidP="003C30DD">
            <w:pPr>
              <w:spacing w:line="276" w:lineRule="auto"/>
              <w:jc w:val="both"/>
              <w:rPr>
                <w:sz w:val="28"/>
                <w:szCs w:val="26"/>
                <w:lang w:val="vi-VN"/>
              </w:rPr>
            </w:pPr>
            <w:r w:rsidRPr="00F67A6F">
              <w:rPr>
                <w:sz w:val="28"/>
                <w:szCs w:val="26"/>
                <w:lang w:val="vi-VN"/>
              </w:rPr>
              <w:t xml:space="preserve"> </w:t>
            </w:r>
          </w:p>
          <w:p w14:paraId="00BAA789" w14:textId="6E14AFCA" w:rsidR="002746E5" w:rsidRPr="00F67A6F" w:rsidRDefault="002746E5" w:rsidP="003C30DD">
            <w:pPr>
              <w:spacing w:before="240" w:line="276" w:lineRule="auto"/>
              <w:jc w:val="both"/>
              <w:rPr>
                <w:b/>
                <w:szCs w:val="28"/>
              </w:rPr>
            </w:pPr>
            <w:r w:rsidRPr="00F67A6F">
              <w:rPr>
                <w:b/>
                <w:i/>
                <w:szCs w:val="28"/>
              </w:rPr>
              <w:t>Nơi nhận</w:t>
            </w:r>
            <w:r w:rsidRPr="00F67A6F">
              <w:rPr>
                <w:b/>
                <w:szCs w:val="28"/>
              </w:rPr>
              <w:t>:</w:t>
            </w:r>
          </w:p>
          <w:p w14:paraId="13B9E1D4" w14:textId="581F9A3C" w:rsidR="002746E5" w:rsidRPr="00F67A6F" w:rsidRDefault="002746E5" w:rsidP="004775C9">
            <w:pPr>
              <w:spacing w:line="276" w:lineRule="auto"/>
              <w:jc w:val="both"/>
              <w:rPr>
                <w:sz w:val="22"/>
              </w:rPr>
            </w:pPr>
            <w:r w:rsidRPr="00F67A6F">
              <w:rPr>
                <w:sz w:val="22"/>
              </w:rPr>
              <w:t xml:space="preserve">- </w:t>
            </w:r>
            <w:r w:rsidRPr="00F67A6F">
              <w:rPr>
                <w:sz w:val="22"/>
                <w:lang w:val="vi-VN"/>
              </w:rPr>
              <w:t>Đảng ủy, HĐT</w:t>
            </w:r>
            <w:r w:rsidRPr="00F67A6F">
              <w:rPr>
                <w:sz w:val="22"/>
              </w:rPr>
              <w:t xml:space="preserve"> (để b</w:t>
            </w:r>
            <w:r w:rsidR="00180994" w:rsidRPr="00F67A6F">
              <w:rPr>
                <w:sz w:val="22"/>
              </w:rPr>
              <w:t>/c</w:t>
            </w:r>
            <w:r w:rsidRPr="00F67A6F">
              <w:rPr>
                <w:sz w:val="22"/>
              </w:rPr>
              <w:t>);</w:t>
            </w:r>
          </w:p>
          <w:p w14:paraId="5D193830" w14:textId="4709CEA2" w:rsidR="002746E5" w:rsidRPr="00F67A6F" w:rsidRDefault="002746E5" w:rsidP="004775C9">
            <w:pPr>
              <w:spacing w:line="276" w:lineRule="auto"/>
              <w:jc w:val="both"/>
              <w:rPr>
                <w:sz w:val="22"/>
              </w:rPr>
            </w:pPr>
            <w:r w:rsidRPr="00F67A6F">
              <w:rPr>
                <w:sz w:val="22"/>
              </w:rPr>
              <w:t>- Phòng TT (đ</w:t>
            </w:r>
            <w:r w:rsidR="00180994" w:rsidRPr="00F67A6F">
              <w:rPr>
                <w:sz w:val="22"/>
              </w:rPr>
              <w:t>/đ</w:t>
            </w:r>
            <w:r w:rsidRPr="00F67A6F">
              <w:rPr>
                <w:sz w:val="22"/>
              </w:rPr>
              <w:t xml:space="preserve"> CTTĐT);</w:t>
            </w:r>
          </w:p>
          <w:p w14:paraId="2B8D7B4B" w14:textId="57C8DDB8" w:rsidR="002746E5" w:rsidRPr="00F67A6F" w:rsidRDefault="002746E5" w:rsidP="004775C9">
            <w:pPr>
              <w:spacing w:line="276" w:lineRule="auto"/>
              <w:jc w:val="both"/>
              <w:rPr>
                <w:szCs w:val="28"/>
              </w:rPr>
            </w:pPr>
            <w:r w:rsidRPr="00F67A6F">
              <w:rPr>
                <w:sz w:val="22"/>
              </w:rPr>
              <w:t xml:space="preserve">- Lưu </w:t>
            </w:r>
            <w:r w:rsidR="00180994" w:rsidRPr="00F67A6F">
              <w:rPr>
                <w:sz w:val="22"/>
              </w:rPr>
              <w:t>VT</w:t>
            </w:r>
            <w:r w:rsidRPr="00F67A6F">
              <w:rPr>
                <w:sz w:val="22"/>
              </w:rPr>
              <w:t>, QLĐT.</w:t>
            </w:r>
          </w:p>
        </w:tc>
        <w:tc>
          <w:tcPr>
            <w:tcW w:w="5153" w:type="dxa"/>
          </w:tcPr>
          <w:p w14:paraId="6DBFB2FA" w14:textId="77777777" w:rsidR="002746E5" w:rsidRPr="00F67A6F" w:rsidRDefault="002746E5" w:rsidP="003C30DD">
            <w:pPr>
              <w:spacing w:before="240"/>
              <w:jc w:val="center"/>
              <w:rPr>
                <w:b/>
                <w:sz w:val="26"/>
                <w:szCs w:val="28"/>
              </w:rPr>
            </w:pPr>
            <w:r w:rsidRPr="00F67A6F">
              <w:rPr>
                <w:b/>
                <w:sz w:val="26"/>
                <w:szCs w:val="28"/>
              </w:rPr>
              <w:t>HIỆU TRƯỞNG</w:t>
            </w:r>
          </w:p>
          <w:p w14:paraId="6E420CA4" w14:textId="77777777" w:rsidR="002746E5" w:rsidRPr="00F67A6F" w:rsidRDefault="002746E5" w:rsidP="004775C9">
            <w:pPr>
              <w:jc w:val="center"/>
              <w:rPr>
                <w:b/>
                <w:sz w:val="26"/>
                <w:szCs w:val="28"/>
              </w:rPr>
            </w:pPr>
            <w:r w:rsidRPr="00F67A6F">
              <w:rPr>
                <w:b/>
                <w:sz w:val="26"/>
                <w:szCs w:val="28"/>
              </w:rPr>
              <w:t>CHỦ TỊCH HỘI ĐỒNG T</w:t>
            </w:r>
            <w:r w:rsidRPr="00F67A6F">
              <w:rPr>
                <w:b/>
                <w:sz w:val="26"/>
                <w:szCs w:val="28"/>
                <w:lang w:val="vi-VN"/>
              </w:rPr>
              <w:t xml:space="preserve">UYỂN SINH </w:t>
            </w:r>
          </w:p>
          <w:p w14:paraId="76EBD81A" w14:textId="77777777" w:rsidR="002746E5" w:rsidRPr="00F67A6F" w:rsidRDefault="002746E5" w:rsidP="004775C9">
            <w:pPr>
              <w:jc w:val="center"/>
              <w:rPr>
                <w:b/>
                <w:sz w:val="26"/>
                <w:szCs w:val="28"/>
              </w:rPr>
            </w:pPr>
          </w:p>
          <w:p w14:paraId="50CE4645" w14:textId="77777777" w:rsidR="002746E5" w:rsidRPr="00F67A6F" w:rsidRDefault="002746E5" w:rsidP="004775C9">
            <w:pPr>
              <w:jc w:val="center"/>
              <w:rPr>
                <w:b/>
                <w:sz w:val="16"/>
                <w:szCs w:val="16"/>
              </w:rPr>
            </w:pPr>
          </w:p>
          <w:p w14:paraId="5A0B7431" w14:textId="77777777" w:rsidR="002746E5" w:rsidRPr="00F67A6F" w:rsidRDefault="002746E5" w:rsidP="004775C9">
            <w:pPr>
              <w:jc w:val="center"/>
              <w:rPr>
                <w:b/>
                <w:sz w:val="16"/>
                <w:szCs w:val="16"/>
              </w:rPr>
            </w:pPr>
          </w:p>
          <w:p w14:paraId="04756A79" w14:textId="77777777" w:rsidR="002746E5" w:rsidRPr="00F67A6F" w:rsidRDefault="002746E5" w:rsidP="004775C9">
            <w:pPr>
              <w:jc w:val="center"/>
              <w:rPr>
                <w:b/>
                <w:sz w:val="16"/>
                <w:szCs w:val="16"/>
              </w:rPr>
            </w:pPr>
          </w:p>
          <w:p w14:paraId="2782624D" w14:textId="77777777" w:rsidR="002746E5" w:rsidRDefault="002746E5" w:rsidP="004775C9">
            <w:pPr>
              <w:jc w:val="center"/>
              <w:rPr>
                <w:b/>
                <w:sz w:val="26"/>
                <w:szCs w:val="28"/>
              </w:rPr>
            </w:pPr>
          </w:p>
          <w:p w14:paraId="590577F9" w14:textId="77777777" w:rsidR="003C30DD" w:rsidRPr="00F67A6F" w:rsidRDefault="003C30DD" w:rsidP="004775C9">
            <w:pPr>
              <w:jc w:val="center"/>
              <w:rPr>
                <w:b/>
                <w:sz w:val="26"/>
                <w:szCs w:val="28"/>
              </w:rPr>
            </w:pPr>
          </w:p>
          <w:p w14:paraId="5001DC3E" w14:textId="77777777" w:rsidR="002746E5" w:rsidRPr="00F67A6F" w:rsidRDefault="002746E5" w:rsidP="004775C9">
            <w:pPr>
              <w:jc w:val="center"/>
              <w:rPr>
                <w:b/>
                <w:sz w:val="26"/>
                <w:szCs w:val="28"/>
              </w:rPr>
            </w:pPr>
          </w:p>
          <w:p w14:paraId="726B202B" w14:textId="2C77F152" w:rsidR="002746E5" w:rsidRPr="00F67A6F" w:rsidRDefault="002746E5" w:rsidP="004775C9">
            <w:pPr>
              <w:jc w:val="center"/>
              <w:rPr>
                <w:b/>
                <w:sz w:val="26"/>
                <w:szCs w:val="28"/>
              </w:rPr>
            </w:pPr>
            <w:r w:rsidRPr="00F67A6F">
              <w:rPr>
                <w:b/>
                <w:sz w:val="26"/>
                <w:szCs w:val="28"/>
              </w:rPr>
              <w:t>GS.TS Phạm Hồng Chương</w:t>
            </w:r>
          </w:p>
        </w:tc>
      </w:tr>
    </w:tbl>
    <w:p w14:paraId="0E9FB770" w14:textId="0184D21F" w:rsidR="00415C2B" w:rsidRPr="00F67A6F" w:rsidRDefault="00415C2B" w:rsidP="00DD43C7">
      <w:pPr>
        <w:jc w:val="center"/>
        <w:rPr>
          <w:b/>
          <w:szCs w:val="24"/>
        </w:rPr>
      </w:pPr>
    </w:p>
    <w:sectPr w:rsidR="00415C2B" w:rsidRPr="00F67A6F" w:rsidSect="00303060">
      <w:footerReference w:type="default" r:id="rId9"/>
      <w:pgSz w:w="11906" w:h="16838" w:code="9"/>
      <w:pgMar w:top="720" w:right="1298" w:bottom="720" w:left="1440" w:header="720" w:footer="46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4097F" w14:textId="77777777" w:rsidR="001E61E3" w:rsidRDefault="001E61E3" w:rsidP="002C42B7">
      <w:r>
        <w:separator/>
      </w:r>
    </w:p>
  </w:endnote>
  <w:endnote w:type="continuationSeparator" w:id="0">
    <w:p w14:paraId="2514CDE7" w14:textId="77777777" w:rsidR="001E61E3" w:rsidRDefault="001E61E3" w:rsidP="002C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52531"/>
      <w:docPartObj>
        <w:docPartGallery w:val="Page Numbers (Bottom of Page)"/>
        <w:docPartUnique/>
      </w:docPartObj>
    </w:sdtPr>
    <w:sdtEndPr>
      <w:rPr>
        <w:rFonts w:ascii="Times New Roman" w:hAnsi="Times New Roman"/>
        <w:noProof/>
        <w:sz w:val="26"/>
        <w:szCs w:val="26"/>
      </w:rPr>
    </w:sdtEndPr>
    <w:sdtContent>
      <w:p w14:paraId="234D2DD9" w14:textId="4433FA19" w:rsidR="00D04497" w:rsidRPr="00DF65F9" w:rsidRDefault="00D04497">
        <w:pPr>
          <w:pStyle w:val="Footer"/>
          <w:jc w:val="center"/>
          <w:rPr>
            <w:rFonts w:ascii="Times New Roman" w:hAnsi="Times New Roman"/>
            <w:sz w:val="26"/>
            <w:szCs w:val="26"/>
          </w:rPr>
        </w:pPr>
        <w:r w:rsidRPr="00DF65F9">
          <w:rPr>
            <w:rFonts w:ascii="Times New Roman" w:hAnsi="Times New Roman"/>
            <w:sz w:val="26"/>
            <w:szCs w:val="26"/>
          </w:rPr>
          <w:fldChar w:fldCharType="begin"/>
        </w:r>
        <w:r w:rsidRPr="00DF65F9">
          <w:rPr>
            <w:rFonts w:ascii="Times New Roman" w:hAnsi="Times New Roman"/>
            <w:sz w:val="26"/>
            <w:szCs w:val="26"/>
          </w:rPr>
          <w:instrText xml:space="preserve"> PAGE   \* MERGEFORMAT </w:instrText>
        </w:r>
        <w:r w:rsidRPr="00DF65F9">
          <w:rPr>
            <w:rFonts w:ascii="Times New Roman" w:hAnsi="Times New Roman"/>
            <w:sz w:val="26"/>
            <w:szCs w:val="26"/>
          </w:rPr>
          <w:fldChar w:fldCharType="separate"/>
        </w:r>
        <w:r w:rsidR="00566A7C">
          <w:rPr>
            <w:rFonts w:ascii="Times New Roman" w:hAnsi="Times New Roman"/>
            <w:noProof/>
            <w:sz w:val="26"/>
            <w:szCs w:val="26"/>
          </w:rPr>
          <w:t>1</w:t>
        </w:r>
        <w:r w:rsidRPr="00DF65F9">
          <w:rPr>
            <w:rFonts w:ascii="Times New Roman" w:hAnsi="Times New Roman"/>
            <w:noProof/>
            <w:sz w:val="26"/>
            <w:szCs w:val="26"/>
          </w:rPr>
          <w:fldChar w:fldCharType="end"/>
        </w:r>
      </w:p>
    </w:sdtContent>
  </w:sdt>
  <w:p w14:paraId="6392CD64" w14:textId="77777777" w:rsidR="00D04497" w:rsidRDefault="00D044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532CD" w14:textId="77777777" w:rsidR="001E61E3" w:rsidRDefault="001E61E3" w:rsidP="002C42B7">
      <w:r>
        <w:separator/>
      </w:r>
    </w:p>
  </w:footnote>
  <w:footnote w:type="continuationSeparator" w:id="0">
    <w:p w14:paraId="72542C35" w14:textId="77777777" w:rsidR="001E61E3" w:rsidRDefault="001E61E3" w:rsidP="002C42B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2A8"/>
    <w:multiLevelType w:val="hybridMultilevel"/>
    <w:tmpl w:val="04047C98"/>
    <w:lvl w:ilvl="0" w:tplc="AE42C7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155A2"/>
    <w:multiLevelType w:val="hybridMultilevel"/>
    <w:tmpl w:val="EBFCA7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E3B52"/>
    <w:multiLevelType w:val="hybridMultilevel"/>
    <w:tmpl w:val="7C565B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E76364"/>
    <w:multiLevelType w:val="hybridMultilevel"/>
    <w:tmpl w:val="44723E40"/>
    <w:lvl w:ilvl="0" w:tplc="AE42C7E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C0459"/>
    <w:multiLevelType w:val="hybridMultilevel"/>
    <w:tmpl w:val="188AC372"/>
    <w:lvl w:ilvl="0" w:tplc="137E25F2">
      <w:start w:val="2"/>
      <w:numFmt w:val="bullet"/>
      <w:lvlText w:val="-"/>
      <w:lvlJc w:val="left"/>
      <w:pPr>
        <w:ind w:left="60" w:hanging="360"/>
      </w:pPr>
      <w:rPr>
        <w:rFonts w:ascii="Times New Roman" w:eastAsia="Times New Roman" w:hAnsi="Times New Roman" w:cs="Times New Roman"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5" w15:restartNumberingAfterBreak="0">
    <w:nsid w:val="11CF7295"/>
    <w:multiLevelType w:val="hybridMultilevel"/>
    <w:tmpl w:val="358CCD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853A44"/>
    <w:multiLevelType w:val="hybridMultilevel"/>
    <w:tmpl w:val="76309DF2"/>
    <w:lvl w:ilvl="0" w:tplc="B420AA64">
      <w:start w:val="1"/>
      <w:numFmt w:val="decimal"/>
      <w:lvlText w:val="%1."/>
      <w:lvlJc w:val="left"/>
      <w:pPr>
        <w:ind w:left="720" w:hanging="360"/>
      </w:pPr>
      <w:rPr>
        <w:rFonts w:hint="default"/>
        <w:b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87592"/>
    <w:multiLevelType w:val="hybridMultilevel"/>
    <w:tmpl w:val="3C5AD05A"/>
    <w:lvl w:ilvl="0" w:tplc="8B84EB46">
      <w:start w:val="1"/>
      <w:numFmt w:val="decimal"/>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D50F6F"/>
    <w:multiLevelType w:val="hybridMultilevel"/>
    <w:tmpl w:val="A4784162"/>
    <w:lvl w:ilvl="0" w:tplc="5A107EA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144C0"/>
    <w:multiLevelType w:val="hybridMultilevel"/>
    <w:tmpl w:val="87BA6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67528"/>
    <w:multiLevelType w:val="hybridMultilevel"/>
    <w:tmpl w:val="8A1CF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66A4C"/>
    <w:multiLevelType w:val="hybridMultilevel"/>
    <w:tmpl w:val="040811D6"/>
    <w:lvl w:ilvl="0" w:tplc="9BDE243E">
      <w:start w:val="1"/>
      <w:numFmt w:val="decimal"/>
      <w:lvlText w:val="%1."/>
      <w:lvlJc w:val="left"/>
      <w:pPr>
        <w:ind w:left="720" w:hanging="360"/>
      </w:pPr>
      <w:rPr>
        <w:rFonts w:hint="default"/>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77007"/>
    <w:multiLevelType w:val="hybridMultilevel"/>
    <w:tmpl w:val="676863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672E2"/>
    <w:multiLevelType w:val="hybridMultilevel"/>
    <w:tmpl w:val="DB26BBD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86271A"/>
    <w:multiLevelType w:val="hybridMultilevel"/>
    <w:tmpl w:val="9252E4C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DB4DAA"/>
    <w:multiLevelType w:val="hybridMultilevel"/>
    <w:tmpl w:val="DC763D0E"/>
    <w:lvl w:ilvl="0" w:tplc="5BA8C018">
      <w:start w:val="3"/>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A15955"/>
    <w:multiLevelType w:val="hybridMultilevel"/>
    <w:tmpl w:val="C84C92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8C13EF"/>
    <w:multiLevelType w:val="hybridMultilevel"/>
    <w:tmpl w:val="DCA2F0A2"/>
    <w:lvl w:ilvl="0" w:tplc="707CA8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494FE2"/>
    <w:multiLevelType w:val="hybridMultilevel"/>
    <w:tmpl w:val="6A8047D4"/>
    <w:lvl w:ilvl="0" w:tplc="2AF41ED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6936C2"/>
    <w:multiLevelType w:val="hybridMultilevel"/>
    <w:tmpl w:val="DFCC25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87F43"/>
    <w:multiLevelType w:val="hybridMultilevel"/>
    <w:tmpl w:val="20664FC2"/>
    <w:lvl w:ilvl="0" w:tplc="A748E7E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A2624"/>
    <w:multiLevelType w:val="hybridMultilevel"/>
    <w:tmpl w:val="FB16147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8D5A9D"/>
    <w:multiLevelType w:val="hybridMultilevel"/>
    <w:tmpl w:val="BEE2909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845BE1"/>
    <w:multiLevelType w:val="hybridMultilevel"/>
    <w:tmpl w:val="F378CF7A"/>
    <w:lvl w:ilvl="0" w:tplc="005E961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C20C2E"/>
    <w:multiLevelType w:val="hybridMultilevel"/>
    <w:tmpl w:val="DABE41B0"/>
    <w:lvl w:ilvl="0" w:tplc="5964A700">
      <w:start w:val="1"/>
      <w:numFmt w:val="bullet"/>
      <w:lvlText w:val="-"/>
      <w:lvlJc w:val="left"/>
      <w:pPr>
        <w:tabs>
          <w:tab w:val="num" w:pos="717"/>
        </w:tabs>
        <w:ind w:left="717" w:hanging="360"/>
      </w:pPr>
      <w:rPr>
        <w:rFonts w:ascii="Times New Roman" w:eastAsia="Times New Roman" w:hAnsi="Times New Roman" w:cs="Times New Roman" w:hint="default"/>
      </w:rPr>
    </w:lvl>
    <w:lvl w:ilvl="1" w:tplc="79368FFC">
      <w:numFmt w:val="bullet"/>
      <w:lvlText w:val="-"/>
      <w:lvlJc w:val="left"/>
      <w:pPr>
        <w:ind w:left="1797" w:hanging="360"/>
      </w:pPr>
      <w:rPr>
        <w:rFonts w:ascii="Arial" w:eastAsia="Calibri" w:hAnsi="Arial" w:cs="Arial"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5" w15:restartNumberingAfterBreak="0">
    <w:nsid w:val="7CBA36A3"/>
    <w:multiLevelType w:val="hybridMultilevel"/>
    <w:tmpl w:val="9D9AB94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1"/>
  </w:num>
  <w:num w:numId="4">
    <w:abstractNumId w:val="25"/>
  </w:num>
  <w:num w:numId="5">
    <w:abstractNumId w:val="19"/>
  </w:num>
  <w:num w:numId="6">
    <w:abstractNumId w:val="0"/>
  </w:num>
  <w:num w:numId="7">
    <w:abstractNumId w:val="9"/>
  </w:num>
  <w:num w:numId="8">
    <w:abstractNumId w:val="16"/>
  </w:num>
  <w:num w:numId="9">
    <w:abstractNumId w:val="5"/>
  </w:num>
  <w:num w:numId="10">
    <w:abstractNumId w:val="20"/>
  </w:num>
  <w:num w:numId="11">
    <w:abstractNumId w:val="22"/>
  </w:num>
  <w:num w:numId="12">
    <w:abstractNumId w:val="24"/>
  </w:num>
  <w:num w:numId="13">
    <w:abstractNumId w:val="4"/>
  </w:num>
  <w:num w:numId="14">
    <w:abstractNumId w:val="23"/>
  </w:num>
  <w:num w:numId="15">
    <w:abstractNumId w:val="18"/>
  </w:num>
  <w:num w:numId="16">
    <w:abstractNumId w:val="11"/>
  </w:num>
  <w:num w:numId="17">
    <w:abstractNumId w:val="6"/>
  </w:num>
  <w:num w:numId="18">
    <w:abstractNumId w:val="17"/>
  </w:num>
  <w:num w:numId="19">
    <w:abstractNumId w:val="2"/>
  </w:num>
  <w:num w:numId="20">
    <w:abstractNumId w:val="14"/>
  </w:num>
  <w:num w:numId="21">
    <w:abstractNumId w:val="1"/>
  </w:num>
  <w:num w:numId="22">
    <w:abstractNumId w:val="10"/>
  </w:num>
  <w:num w:numId="23">
    <w:abstractNumId w:val="15"/>
  </w:num>
  <w:num w:numId="24">
    <w:abstractNumId w:val="8"/>
  </w:num>
  <w:num w:numId="25">
    <w:abstractNumId w:val="12"/>
  </w:num>
  <w:num w:numId="2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E5"/>
    <w:rsid w:val="00006D03"/>
    <w:rsid w:val="0001030F"/>
    <w:rsid w:val="00012C79"/>
    <w:rsid w:val="00040BDE"/>
    <w:rsid w:val="00051FFD"/>
    <w:rsid w:val="00053C4F"/>
    <w:rsid w:val="00054D7D"/>
    <w:rsid w:val="00066D0C"/>
    <w:rsid w:val="00066E69"/>
    <w:rsid w:val="000749B3"/>
    <w:rsid w:val="00087EC2"/>
    <w:rsid w:val="000961A3"/>
    <w:rsid w:val="000C29B9"/>
    <w:rsid w:val="000C444F"/>
    <w:rsid w:val="000D2C2C"/>
    <w:rsid w:val="000D3E53"/>
    <w:rsid w:val="000D568C"/>
    <w:rsid w:val="000F2B17"/>
    <w:rsid w:val="000F7718"/>
    <w:rsid w:val="000F7AFF"/>
    <w:rsid w:val="00100966"/>
    <w:rsid w:val="0011780D"/>
    <w:rsid w:val="001231A7"/>
    <w:rsid w:val="0012626B"/>
    <w:rsid w:val="00141FB8"/>
    <w:rsid w:val="00144947"/>
    <w:rsid w:val="001468E5"/>
    <w:rsid w:val="001505D6"/>
    <w:rsid w:val="0016082B"/>
    <w:rsid w:val="0017188E"/>
    <w:rsid w:val="001761AF"/>
    <w:rsid w:val="00180994"/>
    <w:rsid w:val="0018301E"/>
    <w:rsid w:val="00193A68"/>
    <w:rsid w:val="001A037C"/>
    <w:rsid w:val="001A4147"/>
    <w:rsid w:val="001B4A99"/>
    <w:rsid w:val="001D2EB9"/>
    <w:rsid w:val="001E61E3"/>
    <w:rsid w:val="001F2F4F"/>
    <w:rsid w:val="001F3673"/>
    <w:rsid w:val="001F68C7"/>
    <w:rsid w:val="002473BE"/>
    <w:rsid w:val="00253437"/>
    <w:rsid w:val="0026469D"/>
    <w:rsid w:val="002746E5"/>
    <w:rsid w:val="00295C89"/>
    <w:rsid w:val="002A01A5"/>
    <w:rsid w:val="002B62BC"/>
    <w:rsid w:val="002C1684"/>
    <w:rsid w:val="002C42B7"/>
    <w:rsid w:val="002C5996"/>
    <w:rsid w:val="002D781D"/>
    <w:rsid w:val="002F123F"/>
    <w:rsid w:val="00303060"/>
    <w:rsid w:val="00305BEF"/>
    <w:rsid w:val="00310E74"/>
    <w:rsid w:val="00312963"/>
    <w:rsid w:val="00323D21"/>
    <w:rsid w:val="003407B7"/>
    <w:rsid w:val="00345DEC"/>
    <w:rsid w:val="00352907"/>
    <w:rsid w:val="0035593C"/>
    <w:rsid w:val="00355CE5"/>
    <w:rsid w:val="00374D0C"/>
    <w:rsid w:val="00377872"/>
    <w:rsid w:val="00383605"/>
    <w:rsid w:val="00386FE6"/>
    <w:rsid w:val="00387999"/>
    <w:rsid w:val="003A0C87"/>
    <w:rsid w:val="003A208B"/>
    <w:rsid w:val="003A4D9C"/>
    <w:rsid w:val="003C30DD"/>
    <w:rsid w:val="003D12BD"/>
    <w:rsid w:val="003F7E00"/>
    <w:rsid w:val="0040496A"/>
    <w:rsid w:val="00415C2B"/>
    <w:rsid w:val="0042259C"/>
    <w:rsid w:val="00425202"/>
    <w:rsid w:val="00437D57"/>
    <w:rsid w:val="00443D05"/>
    <w:rsid w:val="00453D49"/>
    <w:rsid w:val="00454910"/>
    <w:rsid w:val="00455CFB"/>
    <w:rsid w:val="00460E50"/>
    <w:rsid w:val="004659EB"/>
    <w:rsid w:val="00472CD9"/>
    <w:rsid w:val="004775C9"/>
    <w:rsid w:val="004776F5"/>
    <w:rsid w:val="00477830"/>
    <w:rsid w:val="004924FA"/>
    <w:rsid w:val="004B0FED"/>
    <w:rsid w:val="004B1B49"/>
    <w:rsid w:val="004C4C83"/>
    <w:rsid w:val="004F1B26"/>
    <w:rsid w:val="004F462C"/>
    <w:rsid w:val="00502A57"/>
    <w:rsid w:val="00503103"/>
    <w:rsid w:val="00526C8F"/>
    <w:rsid w:val="00531C88"/>
    <w:rsid w:val="005368E6"/>
    <w:rsid w:val="00553DF0"/>
    <w:rsid w:val="00561CF5"/>
    <w:rsid w:val="0056442F"/>
    <w:rsid w:val="00566A7C"/>
    <w:rsid w:val="00570A10"/>
    <w:rsid w:val="005739BB"/>
    <w:rsid w:val="0058626E"/>
    <w:rsid w:val="00593A84"/>
    <w:rsid w:val="005A1AFC"/>
    <w:rsid w:val="005B699A"/>
    <w:rsid w:val="005C4338"/>
    <w:rsid w:val="005D282B"/>
    <w:rsid w:val="005D2EF7"/>
    <w:rsid w:val="005E6126"/>
    <w:rsid w:val="00603805"/>
    <w:rsid w:val="00610B7E"/>
    <w:rsid w:val="00610F55"/>
    <w:rsid w:val="00617D7E"/>
    <w:rsid w:val="00626855"/>
    <w:rsid w:val="00644F3A"/>
    <w:rsid w:val="006566D7"/>
    <w:rsid w:val="0066071F"/>
    <w:rsid w:val="0066073F"/>
    <w:rsid w:val="0067492F"/>
    <w:rsid w:val="006A146E"/>
    <w:rsid w:val="006C3D97"/>
    <w:rsid w:val="006C6EAF"/>
    <w:rsid w:val="006D6C72"/>
    <w:rsid w:val="006E16DC"/>
    <w:rsid w:val="006F377D"/>
    <w:rsid w:val="006F74DD"/>
    <w:rsid w:val="00702F1C"/>
    <w:rsid w:val="007100F8"/>
    <w:rsid w:val="007338C9"/>
    <w:rsid w:val="00740FF1"/>
    <w:rsid w:val="007445A5"/>
    <w:rsid w:val="007454DB"/>
    <w:rsid w:val="00747D04"/>
    <w:rsid w:val="0075478F"/>
    <w:rsid w:val="007549AF"/>
    <w:rsid w:val="007634EF"/>
    <w:rsid w:val="00773814"/>
    <w:rsid w:val="00774772"/>
    <w:rsid w:val="007759BB"/>
    <w:rsid w:val="00782D62"/>
    <w:rsid w:val="00784706"/>
    <w:rsid w:val="00785BF7"/>
    <w:rsid w:val="007911CF"/>
    <w:rsid w:val="00793679"/>
    <w:rsid w:val="007A711A"/>
    <w:rsid w:val="007B00BD"/>
    <w:rsid w:val="007B07D8"/>
    <w:rsid w:val="007C0E50"/>
    <w:rsid w:val="007D442D"/>
    <w:rsid w:val="007D5C1D"/>
    <w:rsid w:val="007E38E1"/>
    <w:rsid w:val="007E7311"/>
    <w:rsid w:val="007F793E"/>
    <w:rsid w:val="0081049B"/>
    <w:rsid w:val="00813074"/>
    <w:rsid w:val="00816E3E"/>
    <w:rsid w:val="0082462E"/>
    <w:rsid w:val="008414CB"/>
    <w:rsid w:val="00852243"/>
    <w:rsid w:val="00860742"/>
    <w:rsid w:val="00863DB3"/>
    <w:rsid w:val="008757F8"/>
    <w:rsid w:val="008901A2"/>
    <w:rsid w:val="00892777"/>
    <w:rsid w:val="008E14C0"/>
    <w:rsid w:val="00901242"/>
    <w:rsid w:val="009206CD"/>
    <w:rsid w:val="0092242A"/>
    <w:rsid w:val="009331BD"/>
    <w:rsid w:val="0097061E"/>
    <w:rsid w:val="0097778A"/>
    <w:rsid w:val="009809D3"/>
    <w:rsid w:val="00984933"/>
    <w:rsid w:val="009A228D"/>
    <w:rsid w:val="009A46AF"/>
    <w:rsid w:val="009B6F7C"/>
    <w:rsid w:val="009C14A5"/>
    <w:rsid w:val="009F783D"/>
    <w:rsid w:val="00A037FC"/>
    <w:rsid w:val="00A117FA"/>
    <w:rsid w:val="00A26C31"/>
    <w:rsid w:val="00A337C5"/>
    <w:rsid w:val="00A33DB9"/>
    <w:rsid w:val="00A367E9"/>
    <w:rsid w:val="00A47EAD"/>
    <w:rsid w:val="00A518BE"/>
    <w:rsid w:val="00A56269"/>
    <w:rsid w:val="00A6091C"/>
    <w:rsid w:val="00A73EA3"/>
    <w:rsid w:val="00A80B57"/>
    <w:rsid w:val="00A868B3"/>
    <w:rsid w:val="00A919D6"/>
    <w:rsid w:val="00A9313D"/>
    <w:rsid w:val="00A936DC"/>
    <w:rsid w:val="00A976C5"/>
    <w:rsid w:val="00AA40ED"/>
    <w:rsid w:val="00AB18F3"/>
    <w:rsid w:val="00AB2554"/>
    <w:rsid w:val="00AC01AB"/>
    <w:rsid w:val="00AD63EF"/>
    <w:rsid w:val="00AE0470"/>
    <w:rsid w:val="00AF06CF"/>
    <w:rsid w:val="00B045C3"/>
    <w:rsid w:val="00B06BB7"/>
    <w:rsid w:val="00B07B20"/>
    <w:rsid w:val="00B12332"/>
    <w:rsid w:val="00B15E58"/>
    <w:rsid w:val="00B175D3"/>
    <w:rsid w:val="00B23196"/>
    <w:rsid w:val="00B4295A"/>
    <w:rsid w:val="00B42F77"/>
    <w:rsid w:val="00B45452"/>
    <w:rsid w:val="00B47B2C"/>
    <w:rsid w:val="00B80397"/>
    <w:rsid w:val="00B81293"/>
    <w:rsid w:val="00B83A89"/>
    <w:rsid w:val="00B92C9E"/>
    <w:rsid w:val="00BC2FEC"/>
    <w:rsid w:val="00BC7D58"/>
    <w:rsid w:val="00BE40DB"/>
    <w:rsid w:val="00BE4442"/>
    <w:rsid w:val="00BE59D7"/>
    <w:rsid w:val="00C17800"/>
    <w:rsid w:val="00C633BF"/>
    <w:rsid w:val="00C67CD9"/>
    <w:rsid w:val="00C85A38"/>
    <w:rsid w:val="00C92CD0"/>
    <w:rsid w:val="00CA0F1A"/>
    <w:rsid w:val="00CA5E3A"/>
    <w:rsid w:val="00CA5EC5"/>
    <w:rsid w:val="00CC1604"/>
    <w:rsid w:val="00CC36EC"/>
    <w:rsid w:val="00CC49B4"/>
    <w:rsid w:val="00CF724D"/>
    <w:rsid w:val="00D03F48"/>
    <w:rsid w:val="00D04497"/>
    <w:rsid w:val="00D1003E"/>
    <w:rsid w:val="00D13E69"/>
    <w:rsid w:val="00D16FBC"/>
    <w:rsid w:val="00D21D96"/>
    <w:rsid w:val="00D31878"/>
    <w:rsid w:val="00D44E31"/>
    <w:rsid w:val="00D47607"/>
    <w:rsid w:val="00D54315"/>
    <w:rsid w:val="00D54F29"/>
    <w:rsid w:val="00D553F3"/>
    <w:rsid w:val="00D56CFA"/>
    <w:rsid w:val="00D736C6"/>
    <w:rsid w:val="00D73B62"/>
    <w:rsid w:val="00D95188"/>
    <w:rsid w:val="00D97AD2"/>
    <w:rsid w:val="00DC2B98"/>
    <w:rsid w:val="00DC59AF"/>
    <w:rsid w:val="00DD21F6"/>
    <w:rsid w:val="00DD43C7"/>
    <w:rsid w:val="00DD522F"/>
    <w:rsid w:val="00DD70E3"/>
    <w:rsid w:val="00DE3352"/>
    <w:rsid w:val="00DE35D3"/>
    <w:rsid w:val="00DE4B44"/>
    <w:rsid w:val="00DF4889"/>
    <w:rsid w:val="00DF65F9"/>
    <w:rsid w:val="00E039B6"/>
    <w:rsid w:val="00E30827"/>
    <w:rsid w:val="00E3304A"/>
    <w:rsid w:val="00E3633D"/>
    <w:rsid w:val="00E40708"/>
    <w:rsid w:val="00E43563"/>
    <w:rsid w:val="00E51650"/>
    <w:rsid w:val="00E8162F"/>
    <w:rsid w:val="00E87A15"/>
    <w:rsid w:val="00E97854"/>
    <w:rsid w:val="00EA569D"/>
    <w:rsid w:val="00ED5B62"/>
    <w:rsid w:val="00EE792B"/>
    <w:rsid w:val="00F33ED1"/>
    <w:rsid w:val="00F41306"/>
    <w:rsid w:val="00F432D6"/>
    <w:rsid w:val="00F43CE8"/>
    <w:rsid w:val="00F5000B"/>
    <w:rsid w:val="00F571CD"/>
    <w:rsid w:val="00F67A6F"/>
    <w:rsid w:val="00F74EC5"/>
    <w:rsid w:val="00F81F87"/>
    <w:rsid w:val="00F846CC"/>
    <w:rsid w:val="00F90362"/>
    <w:rsid w:val="00F905E4"/>
    <w:rsid w:val="00F95406"/>
    <w:rsid w:val="00FB16B0"/>
    <w:rsid w:val="00FB70FF"/>
    <w:rsid w:val="00FC2CF6"/>
    <w:rsid w:val="00FC39E9"/>
    <w:rsid w:val="00FF3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7AFC3"/>
  <w15:chartTrackingRefBased/>
  <w15:docId w15:val="{D9E7BE7C-519D-4515-9E57-42F49A5B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E5"/>
    <w:pPr>
      <w:spacing w:after="0" w:line="240" w:lineRule="auto"/>
    </w:pPr>
    <w:rPr>
      <w:rFonts w:eastAsia="Calibri" w:cs="Times New Roman"/>
      <w:sz w:val="24"/>
    </w:rPr>
  </w:style>
  <w:style w:type="paragraph" w:styleId="Heading1">
    <w:name w:val="heading 1"/>
    <w:basedOn w:val="Normal"/>
    <w:next w:val="Normal"/>
    <w:link w:val="Heading1Char"/>
    <w:qFormat/>
    <w:rsid w:val="00A976C5"/>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976C5"/>
    <w:pPr>
      <w:keepNext/>
      <w:jc w:val="center"/>
      <w:outlineLvl w:val="1"/>
    </w:pPr>
    <w:rPr>
      <w:rFonts w:ascii=".VnTime" w:eastAsia="Times New Roman" w:hAnsi=".VnTime"/>
      <w:i/>
      <w:szCs w:val="20"/>
    </w:rPr>
  </w:style>
  <w:style w:type="paragraph" w:styleId="Heading3">
    <w:name w:val="heading 3"/>
    <w:basedOn w:val="Normal"/>
    <w:next w:val="Normal"/>
    <w:link w:val="Heading3Char"/>
    <w:qFormat/>
    <w:rsid w:val="00A976C5"/>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A976C5"/>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6566D7"/>
    <w:pPr>
      <w:keepNext/>
      <w:spacing w:beforeLines="40" w:after="40" w:line="360" w:lineRule="exact"/>
      <w:ind w:firstLine="561"/>
      <w:jc w:val="center"/>
      <w:outlineLvl w:val="4"/>
    </w:pPr>
    <w:rPr>
      <w:rFonts w:ascii=".VnTimeH" w:hAnsi=".VnTimeH"/>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0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Norm,Nga 3,List Paragraph1,Đoạn của Danh sách,List Paragraph11,Đoạn c𞹺Danh sách,List Paragraph111,Medium Grid 1 - Accent 21"/>
    <w:basedOn w:val="Normal"/>
    <w:link w:val="ListParagraphChar"/>
    <w:uiPriority w:val="34"/>
    <w:qFormat/>
    <w:rsid w:val="00E97854"/>
    <w:pPr>
      <w:ind w:left="720"/>
      <w:contextualSpacing/>
    </w:pPr>
  </w:style>
  <w:style w:type="character" w:customStyle="1" w:styleId="Heading5Char">
    <w:name w:val="Heading 5 Char"/>
    <w:basedOn w:val="DefaultParagraphFont"/>
    <w:link w:val="Heading5"/>
    <w:rsid w:val="006566D7"/>
    <w:rPr>
      <w:rFonts w:ascii=".VnTimeH" w:eastAsia="Calibri" w:hAnsi=".VnTimeH" w:cs="Times New Roman"/>
      <w:b/>
      <w:bCs/>
      <w:sz w:val="32"/>
      <w:szCs w:val="32"/>
      <w:lang w:val="x-none" w:eastAsia="x-none"/>
    </w:rPr>
  </w:style>
  <w:style w:type="character" w:customStyle="1" w:styleId="Heading1Char">
    <w:name w:val="Heading 1 Char"/>
    <w:basedOn w:val="DefaultParagraphFont"/>
    <w:link w:val="Heading1"/>
    <w:rsid w:val="00A976C5"/>
    <w:rPr>
      <w:rFonts w:ascii="Arial" w:eastAsia="Times New Roman" w:hAnsi="Arial" w:cs="Arial"/>
      <w:b/>
      <w:bCs/>
      <w:kern w:val="32"/>
      <w:sz w:val="32"/>
      <w:szCs w:val="32"/>
    </w:rPr>
  </w:style>
  <w:style w:type="character" w:customStyle="1" w:styleId="Heading2Char">
    <w:name w:val="Heading 2 Char"/>
    <w:basedOn w:val="DefaultParagraphFont"/>
    <w:link w:val="Heading2"/>
    <w:rsid w:val="00A976C5"/>
    <w:rPr>
      <w:rFonts w:ascii=".VnTime" w:eastAsia="Times New Roman" w:hAnsi=".VnTime" w:cs="Times New Roman"/>
      <w:i/>
      <w:sz w:val="24"/>
      <w:szCs w:val="20"/>
    </w:rPr>
  </w:style>
  <w:style w:type="character" w:customStyle="1" w:styleId="Heading3Char">
    <w:name w:val="Heading 3 Char"/>
    <w:basedOn w:val="DefaultParagraphFont"/>
    <w:link w:val="Heading3"/>
    <w:rsid w:val="00A976C5"/>
    <w:rPr>
      <w:rFonts w:ascii="Arial" w:eastAsia="Times New Roman" w:hAnsi="Arial" w:cs="Arial"/>
      <w:b/>
      <w:bCs/>
      <w:sz w:val="26"/>
      <w:szCs w:val="26"/>
    </w:rPr>
  </w:style>
  <w:style w:type="character" w:customStyle="1" w:styleId="Heading4Char">
    <w:name w:val="Heading 4 Char"/>
    <w:basedOn w:val="DefaultParagraphFont"/>
    <w:link w:val="Heading4"/>
    <w:rsid w:val="00A976C5"/>
    <w:rPr>
      <w:rFonts w:eastAsia="Times New Roman" w:cs="Times New Roman"/>
      <w:b/>
      <w:bCs/>
      <w:szCs w:val="28"/>
    </w:rPr>
  </w:style>
  <w:style w:type="paragraph" w:styleId="BalloonText">
    <w:name w:val="Balloon Text"/>
    <w:basedOn w:val="Normal"/>
    <w:link w:val="BalloonTextChar"/>
    <w:uiPriority w:val="99"/>
    <w:semiHidden/>
    <w:rsid w:val="00A976C5"/>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976C5"/>
    <w:rPr>
      <w:rFonts w:ascii="Tahoma" w:eastAsia="Times New Roman" w:hAnsi="Tahoma" w:cs="Tahoma"/>
      <w:sz w:val="16"/>
      <w:szCs w:val="16"/>
    </w:rPr>
  </w:style>
  <w:style w:type="paragraph" w:styleId="BodyText3">
    <w:name w:val="Body Text 3"/>
    <w:basedOn w:val="Normal"/>
    <w:link w:val="BodyText3Char"/>
    <w:rsid w:val="00A976C5"/>
    <w:pPr>
      <w:jc w:val="center"/>
    </w:pPr>
    <w:rPr>
      <w:rFonts w:ascii=".VnTime" w:eastAsia="Times New Roman" w:hAnsi=".VnTime"/>
      <w:sz w:val="28"/>
      <w:szCs w:val="20"/>
    </w:rPr>
  </w:style>
  <w:style w:type="character" w:customStyle="1" w:styleId="BodyText3Char">
    <w:name w:val="Body Text 3 Char"/>
    <w:basedOn w:val="DefaultParagraphFont"/>
    <w:link w:val="BodyText3"/>
    <w:rsid w:val="00A976C5"/>
    <w:rPr>
      <w:rFonts w:ascii=".VnTime" w:eastAsia="Times New Roman" w:hAnsi=".VnTime" w:cs="Times New Roman"/>
      <w:szCs w:val="20"/>
    </w:rPr>
  </w:style>
  <w:style w:type="paragraph" w:styleId="BodyTextIndent">
    <w:name w:val="Body Text Indent"/>
    <w:basedOn w:val="Normal"/>
    <w:link w:val="BodyTextIndentChar"/>
    <w:rsid w:val="00A976C5"/>
    <w:pPr>
      <w:spacing w:after="120"/>
      <w:ind w:left="360"/>
    </w:pPr>
    <w:rPr>
      <w:rFonts w:ascii=".VnTime" w:eastAsia="Times New Roman" w:hAnsi=".VnTime"/>
      <w:sz w:val="28"/>
      <w:szCs w:val="28"/>
    </w:rPr>
  </w:style>
  <w:style w:type="character" w:customStyle="1" w:styleId="BodyTextIndentChar">
    <w:name w:val="Body Text Indent Char"/>
    <w:basedOn w:val="DefaultParagraphFont"/>
    <w:link w:val="BodyTextIndent"/>
    <w:rsid w:val="00A976C5"/>
    <w:rPr>
      <w:rFonts w:ascii=".VnTime" w:eastAsia="Times New Roman" w:hAnsi=".VnTime" w:cs="Times New Roman"/>
      <w:szCs w:val="28"/>
    </w:rPr>
  </w:style>
  <w:style w:type="paragraph" w:styleId="Footer">
    <w:name w:val="footer"/>
    <w:basedOn w:val="Normal"/>
    <w:link w:val="FooterChar"/>
    <w:uiPriority w:val="99"/>
    <w:rsid w:val="00A976C5"/>
    <w:pPr>
      <w:tabs>
        <w:tab w:val="center" w:pos="4320"/>
        <w:tab w:val="right" w:pos="8640"/>
      </w:tabs>
    </w:pPr>
    <w:rPr>
      <w:rFonts w:ascii=".VnTime" w:eastAsia="Times New Roman" w:hAnsi=".VnTime"/>
      <w:sz w:val="28"/>
      <w:szCs w:val="28"/>
      <w:lang w:val="x-none" w:eastAsia="x-none"/>
    </w:rPr>
  </w:style>
  <w:style w:type="character" w:customStyle="1" w:styleId="FooterChar">
    <w:name w:val="Footer Char"/>
    <w:basedOn w:val="DefaultParagraphFont"/>
    <w:link w:val="Footer"/>
    <w:uiPriority w:val="99"/>
    <w:rsid w:val="00A976C5"/>
    <w:rPr>
      <w:rFonts w:ascii=".VnTime" w:eastAsia="Times New Roman" w:hAnsi=".VnTime" w:cs="Times New Roman"/>
      <w:szCs w:val="28"/>
      <w:lang w:val="x-none" w:eastAsia="x-none"/>
    </w:rPr>
  </w:style>
  <w:style w:type="character" w:styleId="PageNumber">
    <w:name w:val="page number"/>
    <w:basedOn w:val="DefaultParagraphFont"/>
    <w:rsid w:val="00A976C5"/>
  </w:style>
  <w:style w:type="paragraph" w:styleId="BodyText">
    <w:name w:val="Body Text"/>
    <w:basedOn w:val="Normal"/>
    <w:link w:val="BodyTextChar"/>
    <w:rsid w:val="00A976C5"/>
    <w:pPr>
      <w:spacing w:after="120"/>
    </w:pPr>
    <w:rPr>
      <w:rFonts w:ascii=".VnTime" w:eastAsia="Times New Roman" w:hAnsi=".VnTime"/>
      <w:sz w:val="28"/>
      <w:szCs w:val="28"/>
    </w:rPr>
  </w:style>
  <w:style w:type="character" w:customStyle="1" w:styleId="BodyTextChar">
    <w:name w:val="Body Text Char"/>
    <w:basedOn w:val="DefaultParagraphFont"/>
    <w:link w:val="BodyText"/>
    <w:rsid w:val="00A976C5"/>
    <w:rPr>
      <w:rFonts w:ascii=".VnTime" w:eastAsia="Times New Roman" w:hAnsi=".VnTime" w:cs="Times New Roman"/>
      <w:szCs w:val="28"/>
    </w:rPr>
  </w:style>
  <w:style w:type="paragraph" w:styleId="PlainText">
    <w:name w:val="Plain Text"/>
    <w:basedOn w:val="Normal"/>
    <w:link w:val="PlainTextChar"/>
    <w:rsid w:val="00A976C5"/>
    <w:rPr>
      <w:rFonts w:ascii="Courier New" w:eastAsia="Times New Roman" w:hAnsi="Courier New"/>
      <w:sz w:val="20"/>
      <w:szCs w:val="20"/>
    </w:rPr>
  </w:style>
  <w:style w:type="character" w:customStyle="1" w:styleId="PlainTextChar">
    <w:name w:val="Plain Text Char"/>
    <w:basedOn w:val="DefaultParagraphFont"/>
    <w:link w:val="PlainText"/>
    <w:rsid w:val="00A976C5"/>
    <w:rPr>
      <w:rFonts w:ascii="Courier New" w:eastAsia="Times New Roman" w:hAnsi="Courier New" w:cs="Times New Roman"/>
      <w:sz w:val="20"/>
      <w:szCs w:val="20"/>
    </w:rPr>
  </w:style>
  <w:style w:type="paragraph" w:styleId="Header">
    <w:name w:val="header"/>
    <w:basedOn w:val="Normal"/>
    <w:link w:val="HeaderChar"/>
    <w:uiPriority w:val="99"/>
    <w:rsid w:val="00A976C5"/>
    <w:pPr>
      <w:tabs>
        <w:tab w:val="center" w:pos="4320"/>
        <w:tab w:val="right" w:pos="8640"/>
      </w:tabs>
    </w:pPr>
    <w:rPr>
      <w:rFonts w:ascii=".VnTime" w:eastAsia="Times New Roman" w:hAnsi=".VnTime"/>
      <w:sz w:val="28"/>
      <w:szCs w:val="20"/>
    </w:rPr>
  </w:style>
  <w:style w:type="character" w:customStyle="1" w:styleId="HeaderChar">
    <w:name w:val="Header Char"/>
    <w:basedOn w:val="DefaultParagraphFont"/>
    <w:link w:val="Header"/>
    <w:uiPriority w:val="99"/>
    <w:rsid w:val="00A976C5"/>
    <w:rPr>
      <w:rFonts w:ascii=".VnTime" w:eastAsia="Times New Roman" w:hAnsi=".VnTime" w:cs="Times New Roman"/>
      <w:szCs w:val="20"/>
    </w:rPr>
  </w:style>
  <w:style w:type="character" w:customStyle="1" w:styleId="apple-converted-space">
    <w:name w:val="apple-converted-space"/>
    <w:rsid w:val="00A976C5"/>
  </w:style>
  <w:style w:type="character" w:styleId="Hyperlink">
    <w:name w:val="Hyperlink"/>
    <w:uiPriority w:val="99"/>
    <w:unhideWhenUsed/>
    <w:rsid w:val="00A976C5"/>
    <w:rPr>
      <w:color w:val="0000FF"/>
      <w:u w:val="single"/>
    </w:rPr>
  </w:style>
  <w:style w:type="paragraph" w:customStyle="1" w:styleId="TableParagraph">
    <w:name w:val="Table Paragraph"/>
    <w:basedOn w:val="Normal"/>
    <w:uiPriority w:val="1"/>
    <w:qFormat/>
    <w:rsid w:val="00A976C5"/>
    <w:pPr>
      <w:widowControl w:val="0"/>
    </w:pPr>
    <w:rPr>
      <w:rFonts w:eastAsia="Times New Roman"/>
      <w:sz w:val="22"/>
    </w:rPr>
  </w:style>
  <w:style w:type="paragraph" w:styleId="NormalWeb">
    <w:name w:val="Normal (Web)"/>
    <w:basedOn w:val="Normal"/>
    <w:uiPriority w:val="99"/>
    <w:unhideWhenUsed/>
    <w:rsid w:val="00A976C5"/>
    <w:pPr>
      <w:spacing w:before="100" w:beforeAutospacing="1" w:after="100" w:afterAutospacing="1"/>
    </w:pPr>
    <w:rPr>
      <w:rFonts w:eastAsia="Times New Roman"/>
      <w:szCs w:val="24"/>
    </w:rPr>
  </w:style>
  <w:style w:type="character" w:customStyle="1" w:styleId="UnresolvedMention">
    <w:name w:val="Unresolved Mention"/>
    <w:uiPriority w:val="99"/>
    <w:semiHidden/>
    <w:unhideWhenUsed/>
    <w:rsid w:val="00A976C5"/>
    <w:rPr>
      <w:color w:val="605E5C"/>
      <w:shd w:val="clear" w:color="auto" w:fill="E1DFDD"/>
    </w:rPr>
  </w:style>
  <w:style w:type="character" w:customStyle="1" w:styleId="ListParagraphChar">
    <w:name w:val="List Paragraph Char"/>
    <w:aliases w:val="Paragraph Char,Norm Char,Nga 3 Char,List Paragraph1 Char,Đoạn của Danh sách Char,List Paragraph11 Char,Đoạn c𞹺Danh sách Char,List Paragraph111 Char,Medium Grid 1 - Accent 21 Char"/>
    <w:link w:val="ListParagraph"/>
    <w:uiPriority w:val="34"/>
    <w:locked/>
    <w:rsid w:val="00A976C5"/>
    <w:rPr>
      <w:rFonts w:eastAsia="Calibri" w:cs="Times New Roman"/>
      <w:sz w:val="24"/>
    </w:rPr>
  </w:style>
  <w:style w:type="character" w:styleId="CommentReference">
    <w:name w:val="annotation reference"/>
    <w:basedOn w:val="DefaultParagraphFont"/>
    <w:uiPriority w:val="99"/>
    <w:semiHidden/>
    <w:unhideWhenUsed/>
    <w:rsid w:val="00D21D96"/>
    <w:rPr>
      <w:sz w:val="16"/>
      <w:szCs w:val="16"/>
    </w:rPr>
  </w:style>
  <w:style w:type="paragraph" w:styleId="CommentText">
    <w:name w:val="annotation text"/>
    <w:basedOn w:val="Normal"/>
    <w:link w:val="CommentTextChar"/>
    <w:uiPriority w:val="99"/>
    <w:semiHidden/>
    <w:unhideWhenUsed/>
    <w:rsid w:val="00D21D96"/>
    <w:rPr>
      <w:sz w:val="20"/>
      <w:szCs w:val="20"/>
    </w:rPr>
  </w:style>
  <w:style w:type="character" w:customStyle="1" w:styleId="CommentTextChar">
    <w:name w:val="Comment Text Char"/>
    <w:basedOn w:val="DefaultParagraphFont"/>
    <w:link w:val="CommentText"/>
    <w:uiPriority w:val="99"/>
    <w:semiHidden/>
    <w:rsid w:val="00D21D96"/>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21D96"/>
    <w:rPr>
      <w:b/>
      <w:bCs/>
    </w:rPr>
  </w:style>
  <w:style w:type="character" w:customStyle="1" w:styleId="CommentSubjectChar">
    <w:name w:val="Comment Subject Char"/>
    <w:basedOn w:val="CommentTextChar"/>
    <w:link w:val="CommentSubject"/>
    <w:uiPriority w:val="99"/>
    <w:semiHidden/>
    <w:rsid w:val="00D21D96"/>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otao.neu.edu.vn/vi/he-dai-hoc-chinh-qu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0F153-45AA-4B93-BA77-40D759AA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Trieu</dc:creator>
  <cp:keywords/>
  <dc:description/>
  <cp:lastModifiedBy>Admin</cp:lastModifiedBy>
  <cp:revision>2</cp:revision>
  <cp:lastPrinted>2022-12-08T01:23:00Z</cp:lastPrinted>
  <dcterms:created xsi:type="dcterms:W3CDTF">2023-12-28T13:12:00Z</dcterms:created>
  <dcterms:modified xsi:type="dcterms:W3CDTF">2023-12-28T13:12:00Z</dcterms:modified>
</cp:coreProperties>
</file>